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D1E3" w14:textId="77777777" w:rsidR="00DE6230" w:rsidRDefault="00581BFD">
      <w:pPr>
        <w:spacing w:after="241"/>
        <w:ind w:left="1414" w:firstLine="0"/>
      </w:pPr>
      <w:r>
        <w:rPr>
          <w:noProof/>
        </w:rPr>
        <w:drawing>
          <wp:inline distT="0" distB="0" distL="0" distR="0" wp14:anchorId="78C7CC03" wp14:editId="6D127557">
            <wp:extent cx="3728692" cy="3512686"/>
            <wp:effectExtent l="0" t="0" r="5715" b="571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733340" cy="3517065"/>
                    </a:xfrm>
                    <a:prstGeom prst="rect">
                      <a:avLst/>
                    </a:prstGeom>
                  </pic:spPr>
                </pic:pic>
              </a:graphicData>
            </a:graphic>
          </wp:inline>
        </w:drawing>
      </w:r>
    </w:p>
    <w:p w14:paraId="5E5CD737" w14:textId="77777777" w:rsidR="00DE6230" w:rsidRDefault="00581BFD">
      <w:pPr>
        <w:spacing w:after="247"/>
        <w:ind w:left="20" w:right="4"/>
        <w:jc w:val="center"/>
      </w:pPr>
      <w:r>
        <w:rPr>
          <w:b/>
          <w:sz w:val="36"/>
          <w:u w:val="single" w:color="000000"/>
        </w:rPr>
        <w:t>SAFETY DATA SHEET</w:t>
      </w:r>
    </w:p>
    <w:p w14:paraId="2AB94C72" w14:textId="77777777" w:rsidR="00DE6230" w:rsidRDefault="00581BFD">
      <w:pPr>
        <w:spacing w:after="281"/>
        <w:ind w:left="20"/>
        <w:jc w:val="center"/>
      </w:pPr>
      <w:r>
        <w:rPr>
          <w:b/>
          <w:sz w:val="36"/>
          <w:u w:val="single" w:color="000000"/>
        </w:rPr>
        <w:t>059 - 21</w:t>
      </w:r>
    </w:p>
    <w:p w14:paraId="21B687BC" w14:textId="636915BB" w:rsidR="00DE6230" w:rsidRDefault="00581BFD">
      <w:pPr>
        <w:spacing w:after="291"/>
        <w:ind w:left="5" w:firstLine="0"/>
        <w:jc w:val="center"/>
      </w:pPr>
      <w:r>
        <w:rPr>
          <w:sz w:val="36"/>
          <w:u w:val="single" w:color="000000"/>
        </w:rPr>
        <w:t xml:space="preserve">Cover Acrylic Medium Setting Powder </w:t>
      </w:r>
    </w:p>
    <w:p w14:paraId="7281F45C" w14:textId="77777777" w:rsidR="00DE6230" w:rsidRDefault="00581BFD">
      <w:pPr>
        <w:spacing w:after="252"/>
        <w:ind w:left="0" w:right="66" w:firstLine="0"/>
        <w:jc w:val="right"/>
      </w:pPr>
      <w:r>
        <w:rPr>
          <w:b/>
        </w:rPr>
        <w:t>Compilation date:</w:t>
      </w:r>
      <w:r>
        <w:t xml:space="preserve"> 07/09/2021</w:t>
      </w:r>
    </w:p>
    <w:p w14:paraId="7E886F0B" w14:textId="77777777" w:rsidR="00DE6230" w:rsidRDefault="00581BFD">
      <w:pPr>
        <w:spacing w:after="0"/>
        <w:ind w:left="-5"/>
      </w:pPr>
      <w:r>
        <w:t xml:space="preserve">This safety data sheet conforms to Regulation (EC) No. 1907/2006 (REACH), Annex II, as amended by </w:t>
      </w:r>
    </w:p>
    <w:p w14:paraId="53190257" w14:textId="77777777" w:rsidR="00DE6230" w:rsidRDefault="00581BFD">
      <w:pPr>
        <w:spacing w:after="306"/>
        <w:ind w:left="-5"/>
      </w:pPr>
      <w:r>
        <w:t>Regulation (EU) No. 453/2010 -Europe</w:t>
      </w:r>
    </w:p>
    <w:p w14:paraId="017B9B80" w14:textId="77777777" w:rsidR="00DE6230" w:rsidRDefault="00581BFD">
      <w:pPr>
        <w:spacing w:after="0"/>
        <w:ind w:left="-5"/>
      </w:pPr>
      <w:r>
        <w:rPr>
          <w:b/>
          <w:sz w:val="24"/>
          <w:u w:val="single" w:color="000000"/>
        </w:rPr>
        <w:t xml:space="preserve">Section 1: </w:t>
      </w:r>
    </w:p>
    <w:p w14:paraId="7E093372" w14:textId="77777777" w:rsidR="00DE6230" w:rsidRDefault="00581BFD">
      <w:pPr>
        <w:pStyle w:val="Heading1"/>
        <w:ind w:left="-5"/>
      </w:pPr>
      <w:r>
        <w:t>Identification of the substance/mixture and of the company/undertaking</w:t>
      </w:r>
    </w:p>
    <w:p w14:paraId="4207943A" w14:textId="77777777" w:rsidR="00DE6230" w:rsidRDefault="00581BFD">
      <w:pPr>
        <w:spacing w:after="0" w:line="265" w:lineRule="auto"/>
        <w:ind w:left="-5"/>
      </w:pPr>
      <w:r>
        <w:rPr>
          <w:rFonts w:ascii="Calibri" w:eastAsia="Calibri" w:hAnsi="Calibri" w:cs="Calibri"/>
          <w:b/>
          <w:sz w:val="22"/>
        </w:rPr>
        <w:t>1.1.</w:t>
      </w:r>
      <w:r>
        <w:rPr>
          <w:b/>
          <w:u w:val="single" w:color="000000"/>
        </w:rPr>
        <w:t xml:space="preserve"> Product identifier: </w:t>
      </w:r>
    </w:p>
    <w:tbl>
      <w:tblPr>
        <w:tblStyle w:val="TableGrid"/>
        <w:tblW w:w="8177" w:type="dxa"/>
        <w:tblInd w:w="110" w:type="dxa"/>
        <w:tblLook w:val="04A0" w:firstRow="1" w:lastRow="0" w:firstColumn="1" w:lastColumn="0" w:noHBand="0" w:noVBand="1"/>
      </w:tblPr>
      <w:tblGrid>
        <w:gridCol w:w="2880"/>
        <w:gridCol w:w="5297"/>
      </w:tblGrid>
      <w:tr w:rsidR="00DE6230" w14:paraId="079AED40" w14:textId="77777777">
        <w:trPr>
          <w:trHeight w:val="255"/>
        </w:trPr>
        <w:tc>
          <w:tcPr>
            <w:tcW w:w="2880" w:type="dxa"/>
            <w:tcBorders>
              <w:top w:val="nil"/>
              <w:left w:val="nil"/>
              <w:bottom w:val="nil"/>
              <w:right w:val="nil"/>
            </w:tcBorders>
          </w:tcPr>
          <w:p w14:paraId="37CE4505" w14:textId="77777777" w:rsidR="00DE6230" w:rsidRDefault="00581BFD">
            <w:pPr>
              <w:spacing w:after="0"/>
              <w:ind w:left="0" w:firstLine="0"/>
            </w:pPr>
            <w:r>
              <w:rPr>
                <w:b/>
              </w:rPr>
              <w:t xml:space="preserve">Product name:  </w:t>
            </w:r>
          </w:p>
        </w:tc>
        <w:tc>
          <w:tcPr>
            <w:tcW w:w="5297" w:type="dxa"/>
            <w:tcBorders>
              <w:top w:val="nil"/>
              <w:left w:val="nil"/>
              <w:bottom w:val="nil"/>
              <w:right w:val="nil"/>
            </w:tcBorders>
          </w:tcPr>
          <w:p w14:paraId="7F3AA362" w14:textId="77777777" w:rsidR="00DE6230" w:rsidRDefault="00581BFD">
            <w:pPr>
              <w:spacing w:after="0"/>
              <w:ind w:left="0" w:firstLine="0"/>
            </w:pPr>
            <w:r>
              <w:t xml:space="preserve">Cover Acrylic Medium Setting Powder - Blush Pink </w:t>
            </w:r>
          </w:p>
        </w:tc>
      </w:tr>
      <w:tr w:rsidR="00DE6230" w14:paraId="6E3808F3" w14:textId="77777777">
        <w:trPr>
          <w:trHeight w:val="255"/>
        </w:trPr>
        <w:tc>
          <w:tcPr>
            <w:tcW w:w="2880" w:type="dxa"/>
            <w:tcBorders>
              <w:top w:val="nil"/>
              <w:left w:val="nil"/>
              <w:bottom w:val="nil"/>
              <w:right w:val="nil"/>
            </w:tcBorders>
          </w:tcPr>
          <w:p w14:paraId="5D8C7376" w14:textId="77777777" w:rsidR="00DE6230" w:rsidRDefault="00581BFD">
            <w:pPr>
              <w:spacing w:after="0"/>
              <w:ind w:left="0" w:firstLine="0"/>
            </w:pPr>
            <w:r>
              <w:rPr>
                <w:b/>
              </w:rPr>
              <w:t xml:space="preserve">Product code:  </w:t>
            </w:r>
          </w:p>
        </w:tc>
        <w:tc>
          <w:tcPr>
            <w:tcW w:w="5297" w:type="dxa"/>
            <w:tcBorders>
              <w:top w:val="nil"/>
              <w:left w:val="nil"/>
              <w:bottom w:val="nil"/>
              <w:right w:val="nil"/>
            </w:tcBorders>
          </w:tcPr>
          <w:p w14:paraId="70364D15" w14:textId="77777777" w:rsidR="00DE6230" w:rsidRDefault="00581BFD">
            <w:pPr>
              <w:spacing w:after="0"/>
              <w:ind w:left="0" w:firstLine="0"/>
              <w:jc w:val="both"/>
            </w:pPr>
            <w:r>
              <w:t>CAP00-BLP CAP01-BLP CAP02-BLP CAP03-BLP CAP04-BLP</w:t>
            </w:r>
          </w:p>
        </w:tc>
      </w:tr>
    </w:tbl>
    <w:p w14:paraId="76BC48E3" w14:textId="77777777" w:rsidR="00DE6230" w:rsidRDefault="00581BFD">
      <w:pPr>
        <w:spacing w:after="268" w:line="265" w:lineRule="auto"/>
        <w:ind w:left="-5"/>
      </w:pPr>
      <w:r>
        <w:rPr>
          <w:rFonts w:ascii="Calibri" w:eastAsia="Calibri" w:hAnsi="Calibri" w:cs="Calibri"/>
          <w:b/>
          <w:sz w:val="22"/>
        </w:rPr>
        <w:t>1.2.</w:t>
      </w:r>
      <w:r>
        <w:rPr>
          <w:b/>
          <w:u w:val="single" w:color="000000"/>
        </w:rPr>
        <w:t xml:space="preserve"> Relevant identified uses of the substance or mixture and uses advised against: </w:t>
      </w:r>
    </w:p>
    <w:p w14:paraId="30451AFC" w14:textId="77777777" w:rsidR="00DE6230" w:rsidRDefault="00581BFD">
      <w:pPr>
        <w:ind w:left="2865" w:hanging="2880"/>
      </w:pPr>
      <w:r>
        <w:rPr>
          <w:b/>
        </w:rPr>
        <w:t>Use of substance / mixture:</w:t>
      </w:r>
      <w:r>
        <w:rPr>
          <w:b/>
        </w:rPr>
        <w:tab/>
      </w:r>
      <w:r>
        <w:t>For professional cosmetic use in the creation of acrylic nail extensions and overlays. (PC 39: Cosmetics, personal care products).</w:t>
      </w:r>
    </w:p>
    <w:p w14:paraId="66290C63" w14:textId="77777777" w:rsidR="00DE6230" w:rsidRDefault="00581BFD">
      <w:pPr>
        <w:spacing w:after="257" w:line="265" w:lineRule="auto"/>
        <w:ind w:left="-5"/>
      </w:pPr>
      <w:r>
        <w:rPr>
          <w:rFonts w:ascii="Calibri" w:eastAsia="Calibri" w:hAnsi="Calibri" w:cs="Calibri"/>
          <w:b/>
          <w:sz w:val="22"/>
        </w:rPr>
        <w:t>1.3.</w:t>
      </w:r>
      <w:r>
        <w:rPr>
          <w:b/>
          <w:u w:val="single" w:color="000000"/>
        </w:rPr>
        <w:t xml:space="preserve"> Details of the supplier of the safety data sheet: </w:t>
      </w:r>
    </w:p>
    <w:p w14:paraId="46A6E329" w14:textId="0B6564E1" w:rsidR="00404D75" w:rsidRDefault="00581BFD" w:rsidP="00404D75">
      <w:pPr>
        <w:spacing w:after="252"/>
        <w:ind w:left="-5"/>
      </w:pPr>
      <w:r>
        <w:rPr>
          <w:b/>
        </w:rPr>
        <w:t xml:space="preserve">Company name: </w:t>
      </w:r>
      <w:r w:rsidR="006B42DE">
        <w:t>Dreamy By Tracy Lou</w:t>
      </w:r>
      <w:r w:rsidR="00404D75">
        <w:t xml:space="preserve">.  </w:t>
      </w:r>
    </w:p>
    <w:p w14:paraId="391AF89B" w14:textId="1690D624" w:rsidR="00DE6230" w:rsidRDefault="00E1311E" w:rsidP="00E1311E">
      <w:pPr>
        <w:spacing w:after="0"/>
        <w:ind w:left="0" w:firstLine="0"/>
      </w:pPr>
      <w:r>
        <w:t xml:space="preserve">Pondholton </w:t>
      </w:r>
      <w:proofErr w:type="spellStart"/>
      <w:r>
        <w:t>Druve</w:t>
      </w:r>
      <w:proofErr w:type="spellEnd"/>
      <w:r>
        <w:t xml:space="preserve"> </w:t>
      </w:r>
    </w:p>
    <w:p w14:paraId="5AC011C6" w14:textId="565092AC" w:rsidR="00DE6230" w:rsidRDefault="00E1311E" w:rsidP="00E1311E">
      <w:pPr>
        <w:spacing w:after="0"/>
        <w:ind w:left="0" w:firstLine="0"/>
      </w:pPr>
      <w:r>
        <w:t>Essex UK</w:t>
      </w:r>
    </w:p>
    <w:p w14:paraId="60CF80F8" w14:textId="44BBB6EF" w:rsidR="00DE6230" w:rsidRDefault="00581BFD" w:rsidP="00E1311E">
      <w:pPr>
        <w:spacing w:after="256"/>
        <w:ind w:left="-5"/>
      </w:pPr>
      <w:r>
        <w:rPr>
          <w:b/>
        </w:rPr>
        <w:t xml:space="preserve">Email: </w:t>
      </w:r>
      <w:r>
        <w:rPr>
          <w:color w:val="0000FF"/>
          <w:u w:val="single" w:color="0000FF"/>
        </w:rPr>
        <w:t>info@</w:t>
      </w:r>
      <w:r w:rsidR="00E1311E">
        <w:rPr>
          <w:color w:val="0000FF"/>
          <w:u w:val="single" w:color="0000FF"/>
        </w:rPr>
        <w:t>tracylou.co.uk</w:t>
      </w:r>
    </w:p>
    <w:p w14:paraId="139381D6" w14:textId="77777777" w:rsidR="00DE6230" w:rsidRDefault="00581BFD">
      <w:pPr>
        <w:pStyle w:val="Heading1"/>
        <w:ind w:left="-5"/>
      </w:pPr>
      <w:r>
        <w:t>Section 2: Hazards identification</w:t>
      </w:r>
    </w:p>
    <w:p w14:paraId="1CE8BD1F" w14:textId="77777777" w:rsidR="00DE6230" w:rsidRDefault="00581BFD">
      <w:pPr>
        <w:spacing w:after="266" w:line="265" w:lineRule="auto"/>
        <w:ind w:left="-5"/>
      </w:pPr>
      <w:r>
        <w:rPr>
          <w:b/>
          <w:u w:val="single" w:color="000000"/>
        </w:rPr>
        <w:t>2.1. Classification of the substance or mixture:</w:t>
      </w:r>
    </w:p>
    <w:p w14:paraId="27AC0197" w14:textId="77777777" w:rsidR="00DE6230" w:rsidRDefault="00581BFD">
      <w:pPr>
        <w:spacing w:after="412"/>
        <w:ind w:left="0" w:firstLine="0"/>
      </w:pPr>
      <w:r>
        <w:rPr>
          <w:sz w:val="20"/>
        </w:rPr>
        <w:t xml:space="preserve">This substance does not meet the criteria for classification in any hazard class according to Regulation (EC) No. 1272/2008 on classification, labelling and packaging of substances and mixtures. However, a safety </w:t>
      </w:r>
      <w:proofErr w:type="spellStart"/>
      <w:r>
        <w:rPr>
          <w:sz w:val="20"/>
        </w:rPr>
        <w:t>datasheet</w:t>
      </w:r>
      <w:proofErr w:type="spellEnd"/>
      <w:r>
        <w:rPr>
          <w:sz w:val="20"/>
        </w:rPr>
        <w:t xml:space="preserve"> is being supplied on request as it contains a component for containment and for the recommended use of personal protective equipment.</w:t>
      </w:r>
    </w:p>
    <w:p w14:paraId="0CC5C198" w14:textId="77777777" w:rsidR="00DE6230" w:rsidRDefault="00581BFD">
      <w:pPr>
        <w:spacing w:after="248" w:line="265" w:lineRule="auto"/>
        <w:ind w:left="-5"/>
      </w:pPr>
      <w:r>
        <w:rPr>
          <w:b/>
          <w:u w:val="single" w:color="000000"/>
        </w:rPr>
        <w:t>2.2. Label elements</w:t>
      </w:r>
    </w:p>
    <w:p w14:paraId="19A09F7D" w14:textId="77777777" w:rsidR="00DE6230" w:rsidRDefault="00581BFD">
      <w:pPr>
        <w:tabs>
          <w:tab w:val="center" w:pos="2455"/>
        </w:tabs>
        <w:spacing w:after="5"/>
        <w:ind w:left="-15" w:firstLine="0"/>
      </w:pPr>
      <w:r>
        <w:rPr>
          <w:b/>
        </w:rPr>
        <w:t>Hazard pictograms:</w:t>
      </w:r>
      <w:r>
        <w:rPr>
          <w:b/>
        </w:rPr>
        <w:tab/>
      </w:r>
      <w:r>
        <w:t xml:space="preserve">GHS07 </w:t>
      </w:r>
    </w:p>
    <w:p w14:paraId="42134BE3" w14:textId="77777777" w:rsidR="00DE6230" w:rsidRDefault="00581BFD">
      <w:pPr>
        <w:spacing w:after="0"/>
        <w:ind w:left="2158" w:firstLine="0"/>
      </w:pPr>
      <w:r>
        <w:rPr>
          <w:noProof/>
        </w:rPr>
        <w:drawing>
          <wp:inline distT="0" distB="0" distL="0" distR="0" wp14:anchorId="79A1B551" wp14:editId="4BB5D6EA">
            <wp:extent cx="762000" cy="76200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7"/>
                    <a:stretch>
                      <a:fillRect/>
                    </a:stretch>
                  </pic:blipFill>
                  <pic:spPr>
                    <a:xfrm>
                      <a:off x="0" y="0"/>
                      <a:ext cx="762000" cy="762000"/>
                    </a:xfrm>
                    <a:prstGeom prst="rect">
                      <a:avLst/>
                    </a:prstGeom>
                  </pic:spPr>
                </pic:pic>
              </a:graphicData>
            </a:graphic>
          </wp:inline>
        </w:drawing>
      </w:r>
      <w:r>
        <w:rPr>
          <w:b/>
          <w:color w:val="0000FF"/>
          <w:sz w:val="20"/>
        </w:rPr>
        <w:t xml:space="preserve"> </w:t>
      </w:r>
    </w:p>
    <w:tbl>
      <w:tblPr>
        <w:tblStyle w:val="TableGrid"/>
        <w:tblW w:w="8739" w:type="dxa"/>
        <w:tblInd w:w="0" w:type="dxa"/>
        <w:tblLook w:val="04A0" w:firstRow="1" w:lastRow="0" w:firstColumn="1" w:lastColumn="0" w:noHBand="0" w:noVBand="1"/>
      </w:tblPr>
      <w:tblGrid>
        <w:gridCol w:w="2880"/>
        <w:gridCol w:w="5859"/>
      </w:tblGrid>
      <w:tr w:rsidR="00DE6230" w14:paraId="0389D72B" w14:textId="77777777">
        <w:trPr>
          <w:trHeight w:val="476"/>
        </w:trPr>
        <w:tc>
          <w:tcPr>
            <w:tcW w:w="8739" w:type="dxa"/>
            <w:gridSpan w:val="2"/>
            <w:tcBorders>
              <w:top w:val="nil"/>
              <w:left w:val="nil"/>
              <w:bottom w:val="nil"/>
              <w:right w:val="nil"/>
            </w:tcBorders>
          </w:tcPr>
          <w:p w14:paraId="79531642" w14:textId="77777777" w:rsidR="00DE6230" w:rsidRDefault="00581BFD">
            <w:pPr>
              <w:tabs>
                <w:tab w:val="center" w:pos="2495"/>
              </w:tabs>
              <w:spacing w:after="0"/>
              <w:ind w:left="0" w:firstLine="0"/>
            </w:pPr>
            <w:r>
              <w:rPr>
                <w:b/>
              </w:rPr>
              <w:t xml:space="preserve">Signal words: </w:t>
            </w:r>
            <w:r>
              <w:rPr>
                <w:b/>
              </w:rPr>
              <w:tab/>
            </w:r>
            <w:r>
              <w:t>Warning</w:t>
            </w:r>
          </w:p>
        </w:tc>
      </w:tr>
      <w:tr w:rsidR="00DE6230" w14:paraId="4FAA88B1" w14:textId="77777777">
        <w:trPr>
          <w:trHeight w:val="339"/>
        </w:trPr>
        <w:tc>
          <w:tcPr>
            <w:tcW w:w="2880" w:type="dxa"/>
            <w:tcBorders>
              <w:top w:val="nil"/>
              <w:left w:val="nil"/>
              <w:bottom w:val="nil"/>
              <w:right w:val="nil"/>
            </w:tcBorders>
          </w:tcPr>
          <w:p w14:paraId="5A104364" w14:textId="77777777" w:rsidR="00DE6230" w:rsidRDefault="00581BFD">
            <w:pPr>
              <w:spacing w:after="0"/>
              <w:ind w:left="0" w:firstLine="0"/>
            </w:pPr>
            <w:r>
              <w:rPr>
                <w:b/>
              </w:rPr>
              <w:t xml:space="preserve">Hazard statements: </w:t>
            </w:r>
          </w:p>
        </w:tc>
        <w:tc>
          <w:tcPr>
            <w:tcW w:w="5859" w:type="dxa"/>
            <w:tcBorders>
              <w:top w:val="nil"/>
              <w:left w:val="nil"/>
              <w:bottom w:val="nil"/>
              <w:right w:val="nil"/>
            </w:tcBorders>
          </w:tcPr>
          <w:p w14:paraId="3CF64B10" w14:textId="77777777" w:rsidR="00DE6230" w:rsidRDefault="00581BFD">
            <w:pPr>
              <w:spacing w:after="0"/>
              <w:ind w:left="0" w:firstLine="0"/>
            </w:pPr>
            <w:r>
              <w:t>H317: May cause an allergic skin reaction.</w:t>
            </w:r>
          </w:p>
        </w:tc>
      </w:tr>
      <w:tr w:rsidR="00DE6230" w14:paraId="38B32701" w14:textId="77777777">
        <w:trPr>
          <w:trHeight w:val="3541"/>
        </w:trPr>
        <w:tc>
          <w:tcPr>
            <w:tcW w:w="2880" w:type="dxa"/>
            <w:tcBorders>
              <w:top w:val="nil"/>
              <w:left w:val="nil"/>
              <w:bottom w:val="nil"/>
              <w:right w:val="nil"/>
            </w:tcBorders>
            <w:vAlign w:val="bottom"/>
          </w:tcPr>
          <w:p w14:paraId="5C4ACD02" w14:textId="77777777" w:rsidR="00DE6230" w:rsidRDefault="00581BFD">
            <w:pPr>
              <w:spacing w:after="2976"/>
              <w:ind w:left="0" w:firstLine="0"/>
            </w:pPr>
            <w:r>
              <w:rPr>
                <w:b/>
              </w:rPr>
              <w:t>Precautionary statements:</w:t>
            </w:r>
          </w:p>
          <w:p w14:paraId="3CA7B658" w14:textId="77777777" w:rsidR="00DE6230" w:rsidRDefault="00581BFD">
            <w:pPr>
              <w:spacing w:after="0"/>
              <w:ind w:left="0" w:firstLine="0"/>
            </w:pPr>
            <w:r>
              <w:rPr>
                <w:b/>
              </w:rPr>
              <w:t>Hazardous components</w:t>
            </w:r>
          </w:p>
        </w:tc>
        <w:tc>
          <w:tcPr>
            <w:tcW w:w="5859" w:type="dxa"/>
            <w:tcBorders>
              <w:top w:val="nil"/>
              <w:left w:val="nil"/>
              <w:bottom w:val="nil"/>
              <w:right w:val="nil"/>
            </w:tcBorders>
          </w:tcPr>
          <w:p w14:paraId="090B2809" w14:textId="77777777" w:rsidR="00DE6230" w:rsidRDefault="00581BFD">
            <w:pPr>
              <w:spacing w:after="176"/>
              <w:ind w:left="0" w:firstLine="0"/>
            </w:pPr>
            <w:r>
              <w:t>P261: Avoid breathing vapours.</w:t>
            </w:r>
          </w:p>
          <w:p w14:paraId="0C0BA17D" w14:textId="77777777" w:rsidR="00DE6230" w:rsidRDefault="00581BFD">
            <w:pPr>
              <w:spacing w:after="0" w:line="426" w:lineRule="auto"/>
              <w:ind w:left="0" w:firstLine="0"/>
            </w:pPr>
            <w:r>
              <w:rPr>
                <w:sz w:val="20"/>
              </w:rPr>
              <w:t>P272 Contaminated work clothing should not be allowed out of the Workplace.</w:t>
            </w:r>
          </w:p>
          <w:p w14:paraId="353EDF13" w14:textId="77777777" w:rsidR="00DE6230" w:rsidRDefault="00581BFD">
            <w:pPr>
              <w:spacing w:after="160"/>
              <w:ind w:left="0" w:firstLine="0"/>
            </w:pPr>
            <w:r>
              <w:t>P280: Wear protective gloves / eye protection.</w:t>
            </w:r>
          </w:p>
          <w:p w14:paraId="4800AB40" w14:textId="77777777" w:rsidR="00DE6230" w:rsidRDefault="00581BFD">
            <w:pPr>
              <w:spacing w:after="158"/>
              <w:ind w:left="0" w:firstLine="0"/>
            </w:pPr>
            <w:r>
              <w:t>P302+P352: IF ON SKIN: Wash with plenty of soap and water.</w:t>
            </w:r>
          </w:p>
          <w:p w14:paraId="5CB69DCD" w14:textId="77777777" w:rsidR="00DE6230" w:rsidRDefault="00581BFD">
            <w:pPr>
              <w:spacing w:after="160"/>
              <w:ind w:left="0" w:firstLine="0"/>
              <w:jc w:val="both"/>
            </w:pPr>
            <w:r>
              <w:t>P333+P313: If skin irritation or rash occurs: Get medical advice/attention.</w:t>
            </w:r>
          </w:p>
          <w:p w14:paraId="64D09C5C" w14:textId="77777777" w:rsidR="00DE6230" w:rsidRDefault="00581BFD">
            <w:pPr>
              <w:spacing w:after="0"/>
              <w:ind w:left="0" w:firstLine="0"/>
            </w:pPr>
            <w:r>
              <w:t>P321 Specific treatment</w:t>
            </w:r>
          </w:p>
          <w:p w14:paraId="320B5BED" w14:textId="77777777" w:rsidR="00DE6230" w:rsidRDefault="00581BFD">
            <w:pPr>
              <w:spacing w:after="0"/>
              <w:ind w:left="0" w:firstLine="0"/>
            </w:pPr>
            <w:r>
              <w:t>P362+364 Take-off contaminated clothing and wash it before reuse.</w:t>
            </w:r>
          </w:p>
          <w:p w14:paraId="78D25927" w14:textId="77777777" w:rsidR="00DE6230" w:rsidRDefault="00581BFD">
            <w:pPr>
              <w:spacing w:after="0"/>
              <w:ind w:left="0" w:firstLine="0"/>
            </w:pPr>
            <w:r>
              <w:t>P501 Dispose of contents/container in accordance with local regulation</w:t>
            </w:r>
          </w:p>
        </w:tc>
      </w:tr>
      <w:tr w:rsidR="00DE6230" w14:paraId="2E15B539" w14:textId="77777777">
        <w:trPr>
          <w:trHeight w:val="341"/>
        </w:trPr>
        <w:tc>
          <w:tcPr>
            <w:tcW w:w="2880" w:type="dxa"/>
            <w:tcBorders>
              <w:top w:val="nil"/>
              <w:left w:val="nil"/>
              <w:bottom w:val="nil"/>
              <w:right w:val="nil"/>
            </w:tcBorders>
          </w:tcPr>
          <w:p w14:paraId="4BEC122D" w14:textId="77777777" w:rsidR="00DE6230" w:rsidRDefault="00581BFD">
            <w:pPr>
              <w:spacing w:after="0"/>
              <w:ind w:left="0" w:firstLine="0"/>
            </w:pPr>
            <w:r>
              <w:rPr>
                <w:b/>
              </w:rPr>
              <w:t>For labelling:</w:t>
            </w:r>
          </w:p>
        </w:tc>
        <w:tc>
          <w:tcPr>
            <w:tcW w:w="5859" w:type="dxa"/>
            <w:tcBorders>
              <w:top w:val="nil"/>
              <w:left w:val="nil"/>
              <w:bottom w:val="nil"/>
              <w:right w:val="nil"/>
            </w:tcBorders>
          </w:tcPr>
          <w:p w14:paraId="3A8226C2" w14:textId="77777777" w:rsidR="00DE6230" w:rsidRDefault="00581BFD">
            <w:pPr>
              <w:spacing w:after="0"/>
              <w:ind w:left="0" w:firstLine="0"/>
            </w:pPr>
            <w:r>
              <w:t>Benzoyl Peroxide.</w:t>
            </w:r>
          </w:p>
        </w:tc>
      </w:tr>
      <w:tr w:rsidR="00DE6230" w14:paraId="32A6D965" w14:textId="77777777">
        <w:trPr>
          <w:trHeight w:val="339"/>
        </w:trPr>
        <w:tc>
          <w:tcPr>
            <w:tcW w:w="2880" w:type="dxa"/>
            <w:tcBorders>
              <w:top w:val="nil"/>
              <w:left w:val="nil"/>
              <w:bottom w:val="nil"/>
              <w:right w:val="nil"/>
            </w:tcBorders>
            <w:vAlign w:val="bottom"/>
          </w:tcPr>
          <w:p w14:paraId="11D60FE5" w14:textId="77777777" w:rsidR="00DE6230" w:rsidRDefault="00581BFD">
            <w:pPr>
              <w:spacing w:after="0"/>
              <w:ind w:left="0" w:firstLine="0"/>
            </w:pPr>
            <w:r>
              <w:rPr>
                <w:b/>
                <w:u w:val="single" w:color="000000"/>
              </w:rPr>
              <w:t>2.3. Other hazards:</w:t>
            </w:r>
            <w:r>
              <w:rPr>
                <w:b/>
              </w:rPr>
              <w:t xml:space="preserve"> </w:t>
            </w:r>
          </w:p>
        </w:tc>
        <w:tc>
          <w:tcPr>
            <w:tcW w:w="5859" w:type="dxa"/>
            <w:tcBorders>
              <w:top w:val="nil"/>
              <w:left w:val="nil"/>
              <w:bottom w:val="nil"/>
              <w:right w:val="nil"/>
            </w:tcBorders>
            <w:vAlign w:val="bottom"/>
          </w:tcPr>
          <w:p w14:paraId="5C2C82E8" w14:textId="77777777" w:rsidR="00DE6230" w:rsidRDefault="00581BFD">
            <w:pPr>
              <w:spacing w:after="0"/>
              <w:ind w:left="0" w:firstLine="0"/>
            </w:pPr>
            <w:r>
              <w:t>None.</w:t>
            </w:r>
          </w:p>
        </w:tc>
      </w:tr>
    </w:tbl>
    <w:p w14:paraId="45EECCBC" w14:textId="77777777" w:rsidR="00DE6230" w:rsidRDefault="00581BFD">
      <w:pPr>
        <w:pStyle w:val="Heading1"/>
        <w:ind w:left="-5"/>
      </w:pPr>
      <w:r>
        <w:t>Section 3: Composition/information on ingredients</w:t>
      </w:r>
    </w:p>
    <w:p w14:paraId="7531285A" w14:textId="77777777" w:rsidR="00DE6230" w:rsidRDefault="00581BFD">
      <w:pPr>
        <w:spacing w:after="0"/>
        <w:ind w:left="-5"/>
      </w:pPr>
      <w:r>
        <w:t>In Accordance with Regulation EC 1272/2008</w:t>
      </w:r>
    </w:p>
    <w:tbl>
      <w:tblPr>
        <w:tblStyle w:val="TableGrid"/>
        <w:tblW w:w="9016" w:type="dxa"/>
        <w:tblInd w:w="4" w:type="dxa"/>
        <w:tblCellMar>
          <w:top w:w="4" w:type="dxa"/>
          <w:left w:w="110" w:type="dxa"/>
          <w:right w:w="115" w:type="dxa"/>
        </w:tblCellMar>
        <w:tblLook w:val="04A0" w:firstRow="1" w:lastRow="0" w:firstColumn="1" w:lastColumn="0" w:noHBand="0" w:noVBand="1"/>
      </w:tblPr>
      <w:tblGrid>
        <w:gridCol w:w="2254"/>
        <w:gridCol w:w="2254"/>
        <w:gridCol w:w="2254"/>
        <w:gridCol w:w="2254"/>
      </w:tblGrid>
      <w:tr w:rsidR="00DE6230" w14:paraId="5B8348B7" w14:textId="77777777">
        <w:trPr>
          <w:trHeight w:val="1318"/>
        </w:trPr>
        <w:tc>
          <w:tcPr>
            <w:tcW w:w="2254" w:type="dxa"/>
            <w:tcBorders>
              <w:top w:val="single" w:sz="4" w:space="0" w:color="000000"/>
              <w:left w:val="single" w:sz="4" w:space="0" w:color="000000"/>
              <w:bottom w:val="single" w:sz="4" w:space="0" w:color="000000"/>
              <w:right w:val="single" w:sz="4" w:space="0" w:color="000000"/>
            </w:tcBorders>
          </w:tcPr>
          <w:p w14:paraId="79E5FFA6" w14:textId="77777777" w:rsidR="00DE6230" w:rsidRDefault="00581BFD">
            <w:pPr>
              <w:spacing w:after="0"/>
              <w:ind w:left="0" w:firstLine="0"/>
            </w:pPr>
            <w:r>
              <w:t>Component</w:t>
            </w:r>
          </w:p>
        </w:tc>
        <w:tc>
          <w:tcPr>
            <w:tcW w:w="2254" w:type="dxa"/>
            <w:tcBorders>
              <w:top w:val="single" w:sz="4" w:space="0" w:color="000000"/>
              <w:left w:val="single" w:sz="4" w:space="0" w:color="000000"/>
              <w:bottom w:val="single" w:sz="4" w:space="0" w:color="000000"/>
              <w:right w:val="single" w:sz="4" w:space="0" w:color="000000"/>
            </w:tcBorders>
          </w:tcPr>
          <w:p w14:paraId="078D865C" w14:textId="77777777" w:rsidR="00DE6230" w:rsidRDefault="00581BFD">
            <w:pPr>
              <w:spacing w:after="142"/>
              <w:ind w:left="0" w:firstLine="0"/>
            </w:pPr>
            <w:r>
              <w:t>CAS NO.</w:t>
            </w:r>
          </w:p>
          <w:p w14:paraId="5B681F0F" w14:textId="77777777" w:rsidR="00DE6230" w:rsidRDefault="00581BFD">
            <w:pPr>
              <w:spacing w:after="144"/>
              <w:ind w:left="0" w:firstLine="0"/>
            </w:pPr>
            <w:r>
              <w:t>EC INDEX NO.</w:t>
            </w:r>
          </w:p>
          <w:p w14:paraId="447C5FA9" w14:textId="77777777" w:rsidR="00DE6230" w:rsidRDefault="00581BFD">
            <w:pPr>
              <w:spacing w:after="142"/>
              <w:ind w:left="0" w:firstLine="0"/>
            </w:pPr>
            <w:r>
              <w:t>REACH NO.</w:t>
            </w:r>
          </w:p>
          <w:p w14:paraId="726EAEBB" w14:textId="77777777" w:rsidR="00DE6230" w:rsidRDefault="00581BFD">
            <w:pPr>
              <w:spacing w:after="0"/>
              <w:ind w:left="0" w:firstLine="0"/>
            </w:pPr>
            <w:r>
              <w:t>EINECS NO.</w:t>
            </w:r>
          </w:p>
        </w:tc>
        <w:tc>
          <w:tcPr>
            <w:tcW w:w="2254" w:type="dxa"/>
            <w:tcBorders>
              <w:top w:val="single" w:sz="4" w:space="0" w:color="000000"/>
              <w:left w:val="single" w:sz="4" w:space="0" w:color="000000"/>
              <w:bottom w:val="single" w:sz="4" w:space="0" w:color="000000"/>
              <w:right w:val="single" w:sz="4" w:space="0" w:color="000000"/>
            </w:tcBorders>
          </w:tcPr>
          <w:p w14:paraId="1B32420F" w14:textId="77777777" w:rsidR="00DE6230" w:rsidRDefault="00581BFD">
            <w:pPr>
              <w:spacing w:after="0"/>
              <w:ind w:left="0" w:firstLine="0"/>
            </w:pPr>
            <w:r>
              <w:t>CONTENT</w:t>
            </w:r>
          </w:p>
        </w:tc>
        <w:tc>
          <w:tcPr>
            <w:tcW w:w="2254" w:type="dxa"/>
            <w:tcBorders>
              <w:top w:val="single" w:sz="4" w:space="0" w:color="000000"/>
              <w:left w:val="single" w:sz="4" w:space="0" w:color="000000"/>
              <w:bottom w:val="single" w:sz="4" w:space="0" w:color="000000"/>
              <w:right w:val="single" w:sz="4" w:space="0" w:color="000000"/>
            </w:tcBorders>
          </w:tcPr>
          <w:p w14:paraId="721CF22B" w14:textId="77777777" w:rsidR="00DE6230" w:rsidRDefault="00581BFD">
            <w:pPr>
              <w:spacing w:after="0"/>
              <w:ind w:left="0" w:firstLine="0"/>
            </w:pPr>
            <w:r>
              <w:t>HAZARD/CATEGORY/ STATEMENT</w:t>
            </w:r>
          </w:p>
        </w:tc>
      </w:tr>
      <w:tr w:rsidR="00DE6230" w14:paraId="25D47246" w14:textId="77777777">
        <w:trPr>
          <w:trHeight w:val="984"/>
        </w:trPr>
        <w:tc>
          <w:tcPr>
            <w:tcW w:w="2254" w:type="dxa"/>
            <w:tcBorders>
              <w:top w:val="single" w:sz="4" w:space="0" w:color="000000"/>
              <w:left w:val="single" w:sz="4" w:space="0" w:color="000000"/>
              <w:bottom w:val="single" w:sz="4" w:space="0" w:color="000000"/>
              <w:right w:val="single" w:sz="4" w:space="0" w:color="000000"/>
            </w:tcBorders>
          </w:tcPr>
          <w:p w14:paraId="5689804D" w14:textId="77777777" w:rsidR="00DE6230" w:rsidRDefault="00581BFD">
            <w:pPr>
              <w:spacing w:after="0"/>
              <w:ind w:left="0" w:firstLine="0"/>
            </w:pPr>
            <w:proofErr w:type="spellStart"/>
            <w:r>
              <w:t>Dibenzoyl</w:t>
            </w:r>
            <w:proofErr w:type="spellEnd"/>
            <w:r>
              <w:t xml:space="preserve"> Peroxide</w:t>
            </w:r>
          </w:p>
        </w:tc>
        <w:tc>
          <w:tcPr>
            <w:tcW w:w="2254" w:type="dxa"/>
            <w:tcBorders>
              <w:top w:val="single" w:sz="4" w:space="0" w:color="000000"/>
              <w:left w:val="single" w:sz="4" w:space="0" w:color="000000"/>
              <w:bottom w:val="single" w:sz="4" w:space="0" w:color="000000"/>
              <w:right w:val="single" w:sz="4" w:space="0" w:color="000000"/>
            </w:tcBorders>
          </w:tcPr>
          <w:p w14:paraId="740BF26B" w14:textId="77777777" w:rsidR="00DE6230" w:rsidRDefault="00581BFD">
            <w:pPr>
              <w:spacing w:after="142"/>
              <w:ind w:left="0" w:firstLine="0"/>
            </w:pPr>
            <w:r>
              <w:t>94-36-0</w:t>
            </w:r>
          </w:p>
          <w:p w14:paraId="095FFB05" w14:textId="77777777" w:rsidR="00DE6230" w:rsidRDefault="00581BFD">
            <w:pPr>
              <w:spacing w:after="144"/>
              <w:ind w:left="0" w:firstLine="0"/>
            </w:pPr>
            <w:r>
              <w:t>617-008-00-0</w:t>
            </w:r>
          </w:p>
          <w:p w14:paraId="422DA3F1" w14:textId="77777777" w:rsidR="00DE6230" w:rsidRDefault="00581BFD">
            <w:pPr>
              <w:spacing w:after="0"/>
              <w:ind w:left="0" w:firstLine="0"/>
            </w:pPr>
            <w:r>
              <w:t>202-327-6</w:t>
            </w:r>
          </w:p>
        </w:tc>
        <w:tc>
          <w:tcPr>
            <w:tcW w:w="2254" w:type="dxa"/>
            <w:tcBorders>
              <w:top w:val="single" w:sz="4" w:space="0" w:color="000000"/>
              <w:left w:val="single" w:sz="4" w:space="0" w:color="000000"/>
              <w:bottom w:val="single" w:sz="4" w:space="0" w:color="000000"/>
              <w:right w:val="single" w:sz="4" w:space="0" w:color="000000"/>
            </w:tcBorders>
          </w:tcPr>
          <w:p w14:paraId="6BF72612" w14:textId="77777777" w:rsidR="00DE6230" w:rsidRDefault="00581BFD">
            <w:pPr>
              <w:spacing w:after="0"/>
              <w:ind w:left="0" w:firstLine="0"/>
            </w:pPr>
            <w:r>
              <w:t>&lt;1.5%</w:t>
            </w:r>
          </w:p>
        </w:tc>
        <w:tc>
          <w:tcPr>
            <w:tcW w:w="2254" w:type="dxa"/>
            <w:tcBorders>
              <w:top w:val="single" w:sz="4" w:space="0" w:color="000000"/>
              <w:left w:val="single" w:sz="4" w:space="0" w:color="000000"/>
              <w:bottom w:val="single" w:sz="4" w:space="0" w:color="000000"/>
              <w:right w:val="single" w:sz="4" w:space="0" w:color="000000"/>
            </w:tcBorders>
          </w:tcPr>
          <w:p w14:paraId="037C725C" w14:textId="77777777" w:rsidR="00DE6230" w:rsidRDefault="00581BFD">
            <w:pPr>
              <w:spacing w:after="158"/>
              <w:ind w:left="0" w:firstLine="0"/>
            </w:pPr>
            <w:r>
              <w:t xml:space="preserve">Eye </w:t>
            </w:r>
            <w:proofErr w:type="spellStart"/>
            <w:r>
              <w:t>Irrit</w:t>
            </w:r>
            <w:proofErr w:type="spellEnd"/>
            <w:r>
              <w:t xml:space="preserve"> 2/H319</w:t>
            </w:r>
          </w:p>
          <w:p w14:paraId="583BE39A" w14:textId="77777777" w:rsidR="00DE6230" w:rsidRDefault="00581BFD">
            <w:pPr>
              <w:spacing w:after="160"/>
              <w:ind w:left="0" w:firstLine="0"/>
            </w:pPr>
            <w:r>
              <w:t xml:space="preserve">Org. </w:t>
            </w:r>
            <w:proofErr w:type="spellStart"/>
            <w:r>
              <w:t>Perox</w:t>
            </w:r>
            <w:proofErr w:type="spellEnd"/>
            <w:r>
              <w:t>. B/H241</w:t>
            </w:r>
          </w:p>
          <w:p w14:paraId="0C975CEC" w14:textId="77777777" w:rsidR="00DE6230" w:rsidRDefault="00581BFD">
            <w:pPr>
              <w:spacing w:after="0"/>
              <w:ind w:left="0" w:firstLine="0"/>
            </w:pPr>
            <w:r>
              <w:t xml:space="preserve">Skin </w:t>
            </w:r>
            <w:proofErr w:type="spellStart"/>
            <w:r>
              <w:t>Sens.1</w:t>
            </w:r>
            <w:proofErr w:type="spellEnd"/>
            <w:r>
              <w:t>/H317</w:t>
            </w:r>
          </w:p>
        </w:tc>
      </w:tr>
      <w:tr w:rsidR="00DE6230" w14:paraId="326A551B" w14:textId="77777777">
        <w:trPr>
          <w:trHeight w:val="1318"/>
        </w:trPr>
        <w:tc>
          <w:tcPr>
            <w:tcW w:w="2254" w:type="dxa"/>
            <w:tcBorders>
              <w:top w:val="single" w:sz="4" w:space="0" w:color="000000"/>
              <w:left w:val="single" w:sz="4" w:space="0" w:color="000000"/>
              <w:bottom w:val="single" w:sz="4" w:space="0" w:color="000000"/>
              <w:right w:val="single" w:sz="4" w:space="0" w:color="000000"/>
            </w:tcBorders>
          </w:tcPr>
          <w:p w14:paraId="6230A52B" w14:textId="77777777" w:rsidR="00DE6230" w:rsidRDefault="00581BFD">
            <w:pPr>
              <w:spacing w:after="0"/>
              <w:ind w:left="0" w:firstLine="0"/>
            </w:pPr>
            <w:r>
              <w:t>Poly Ethyl Methacrylate</w:t>
            </w:r>
          </w:p>
        </w:tc>
        <w:tc>
          <w:tcPr>
            <w:tcW w:w="2254" w:type="dxa"/>
            <w:tcBorders>
              <w:top w:val="single" w:sz="4" w:space="0" w:color="000000"/>
              <w:left w:val="single" w:sz="4" w:space="0" w:color="000000"/>
              <w:bottom w:val="single" w:sz="4" w:space="0" w:color="000000"/>
              <w:right w:val="single" w:sz="4" w:space="0" w:color="000000"/>
            </w:tcBorders>
          </w:tcPr>
          <w:p w14:paraId="7F3D563B" w14:textId="77777777" w:rsidR="00DE6230" w:rsidRDefault="00581BFD">
            <w:pPr>
              <w:spacing w:after="144"/>
              <w:ind w:left="0" w:firstLine="0"/>
            </w:pPr>
            <w:r>
              <w:t>9003-42-3</w:t>
            </w:r>
          </w:p>
          <w:p w14:paraId="6F22200C" w14:textId="77777777" w:rsidR="00DE6230" w:rsidRDefault="00581BFD">
            <w:pPr>
              <w:spacing w:after="142"/>
              <w:ind w:left="0" w:firstLine="0"/>
            </w:pPr>
            <w:r>
              <w:t>618-365-5 (in REACH)</w:t>
            </w:r>
          </w:p>
          <w:p w14:paraId="0B346DEA" w14:textId="77777777" w:rsidR="00DE6230" w:rsidRDefault="00581BFD">
            <w:pPr>
              <w:spacing w:after="144"/>
              <w:ind w:left="0" w:firstLine="0"/>
            </w:pPr>
            <w:r>
              <w:t>Pre-registered</w:t>
            </w:r>
          </w:p>
          <w:p w14:paraId="75695FBA" w14:textId="77777777" w:rsidR="00DE6230" w:rsidRDefault="00581BFD">
            <w:pPr>
              <w:spacing w:after="0"/>
              <w:ind w:left="0" w:firstLine="0"/>
            </w:pPr>
            <w:r>
              <w:t>202-597-5</w:t>
            </w:r>
          </w:p>
        </w:tc>
        <w:tc>
          <w:tcPr>
            <w:tcW w:w="2254" w:type="dxa"/>
            <w:tcBorders>
              <w:top w:val="single" w:sz="4" w:space="0" w:color="000000"/>
              <w:left w:val="single" w:sz="4" w:space="0" w:color="000000"/>
              <w:bottom w:val="single" w:sz="4" w:space="0" w:color="000000"/>
              <w:right w:val="single" w:sz="4" w:space="0" w:color="000000"/>
            </w:tcBorders>
          </w:tcPr>
          <w:p w14:paraId="668A6BD6" w14:textId="77777777" w:rsidR="00DE6230" w:rsidRDefault="00581BFD">
            <w:pPr>
              <w:spacing w:after="0"/>
              <w:ind w:left="0" w:firstLine="0"/>
            </w:pPr>
            <w:r>
              <w:t>&gt;96%</w:t>
            </w:r>
          </w:p>
        </w:tc>
        <w:tc>
          <w:tcPr>
            <w:tcW w:w="2254" w:type="dxa"/>
            <w:tcBorders>
              <w:top w:val="single" w:sz="4" w:space="0" w:color="000000"/>
              <w:left w:val="single" w:sz="4" w:space="0" w:color="000000"/>
              <w:bottom w:val="single" w:sz="4" w:space="0" w:color="000000"/>
              <w:right w:val="single" w:sz="4" w:space="0" w:color="000000"/>
            </w:tcBorders>
          </w:tcPr>
          <w:p w14:paraId="6757E7F3" w14:textId="77777777" w:rsidR="00DE6230" w:rsidRDefault="00581BFD">
            <w:pPr>
              <w:spacing w:after="0"/>
              <w:ind w:left="7" w:firstLine="0"/>
              <w:jc w:val="center"/>
            </w:pPr>
            <w:r>
              <w:t>--</w:t>
            </w:r>
          </w:p>
        </w:tc>
      </w:tr>
    </w:tbl>
    <w:p w14:paraId="344FC201" w14:textId="77777777" w:rsidR="00DE6230" w:rsidRDefault="00581BFD">
      <w:pPr>
        <w:pStyle w:val="Heading1"/>
        <w:spacing w:after="132"/>
        <w:ind w:left="-5"/>
      </w:pPr>
      <w:r>
        <w:t>Section 4: First aid measures</w:t>
      </w:r>
    </w:p>
    <w:p w14:paraId="72D267FE" w14:textId="77777777" w:rsidR="00DE6230" w:rsidRDefault="00581BFD">
      <w:pPr>
        <w:spacing w:after="186" w:line="265" w:lineRule="auto"/>
        <w:ind w:left="-5"/>
      </w:pPr>
      <w:r>
        <w:rPr>
          <w:b/>
          <w:u w:val="single" w:color="000000"/>
        </w:rPr>
        <w:t>4.1. Description of first aid measures</w:t>
      </w:r>
    </w:p>
    <w:p w14:paraId="0CEC6DFE" w14:textId="77777777" w:rsidR="00DE6230" w:rsidRDefault="00581BFD">
      <w:pPr>
        <w:ind w:left="2865" w:hanging="2880"/>
      </w:pPr>
      <w:r>
        <w:t>General advice:</w:t>
      </w:r>
      <w:r>
        <w:tab/>
        <w:t>Medical treatment is necessary if symptoms occur which are obviously caused by skin or eye contact with the product or by inhalation of its vapours.</w:t>
      </w:r>
    </w:p>
    <w:p w14:paraId="65446058" w14:textId="77777777" w:rsidR="00DE6230" w:rsidRDefault="00581BFD">
      <w:pPr>
        <w:spacing w:after="506" w:line="265" w:lineRule="auto"/>
        <w:ind w:left="433" w:right="279"/>
        <w:jc w:val="center"/>
      </w:pPr>
      <w:r>
        <w:t>Remove soiled, soak clothing immediately.</w:t>
      </w:r>
    </w:p>
    <w:p w14:paraId="0B30FD38" w14:textId="77777777" w:rsidR="00DE6230" w:rsidRDefault="00581BFD">
      <w:pPr>
        <w:tabs>
          <w:tab w:val="center" w:pos="5201"/>
        </w:tabs>
        <w:ind w:left="-15" w:firstLine="0"/>
      </w:pPr>
      <w:r>
        <w:t>Inhalation:</w:t>
      </w:r>
      <w:r>
        <w:tab/>
        <w:t>Remove the casualty into fresh air and keep him/her calm.</w:t>
      </w:r>
    </w:p>
    <w:p w14:paraId="716EFA5F" w14:textId="77777777" w:rsidR="00DE6230" w:rsidRDefault="00581BFD">
      <w:pPr>
        <w:ind w:left="2890"/>
      </w:pPr>
      <w:r>
        <w:t>Remove from danger area, refer for medical treatment if necessary.</w:t>
      </w:r>
    </w:p>
    <w:p w14:paraId="49881515" w14:textId="77777777" w:rsidR="00DE6230" w:rsidRDefault="00581BFD">
      <w:pPr>
        <w:spacing w:after="560"/>
        <w:ind w:left="2890"/>
      </w:pPr>
      <w:r>
        <w:t>Keep data sheet available.</w:t>
      </w:r>
    </w:p>
    <w:p w14:paraId="049DA92A" w14:textId="77777777" w:rsidR="00DE6230" w:rsidRDefault="00581BFD">
      <w:pPr>
        <w:tabs>
          <w:tab w:val="center" w:pos="5671"/>
        </w:tabs>
        <w:ind w:left="-15" w:firstLine="0"/>
      </w:pPr>
      <w:r>
        <w:t>Skin contact:</w:t>
      </w:r>
      <w:r>
        <w:tab/>
        <w:t>In case of contact with skin wash off immediately with soap and water.</w:t>
      </w:r>
    </w:p>
    <w:p w14:paraId="2F6F5E44" w14:textId="77777777" w:rsidR="00DE6230" w:rsidRDefault="00581BFD">
      <w:pPr>
        <w:spacing w:after="138" w:line="265" w:lineRule="auto"/>
        <w:ind w:left="433"/>
        <w:jc w:val="center"/>
      </w:pPr>
      <w:r>
        <w:t>If skin irritation occurs, seek medical attention.</w:t>
      </w:r>
    </w:p>
    <w:p w14:paraId="5E801E68" w14:textId="77777777" w:rsidR="00DE6230" w:rsidRDefault="00581BFD">
      <w:pPr>
        <w:tabs>
          <w:tab w:val="center" w:pos="5331"/>
        </w:tabs>
        <w:ind w:left="-15" w:firstLine="0"/>
      </w:pPr>
      <w:r>
        <w:t>Eye contact:</w:t>
      </w:r>
      <w:r>
        <w:tab/>
        <w:t>Flush with plenty of water. Consult a doctor if irritation occurs.</w:t>
      </w:r>
    </w:p>
    <w:p w14:paraId="741B7576" w14:textId="77777777" w:rsidR="00DE6230" w:rsidRDefault="00581BFD">
      <w:pPr>
        <w:tabs>
          <w:tab w:val="center" w:pos="5192"/>
        </w:tabs>
        <w:spacing w:after="516"/>
        <w:ind w:left="-15" w:firstLine="0"/>
      </w:pPr>
      <w:r>
        <w:t>Ingestion:</w:t>
      </w:r>
      <w:r>
        <w:tab/>
        <w:t>Summon a doctor immediately, have data sheet available.</w:t>
      </w:r>
    </w:p>
    <w:p w14:paraId="5C762F78" w14:textId="77777777" w:rsidR="00DE6230" w:rsidRDefault="00581BFD">
      <w:pPr>
        <w:tabs>
          <w:tab w:val="center" w:pos="4101"/>
        </w:tabs>
        <w:spacing w:after="242"/>
        <w:ind w:left="-15" w:firstLine="0"/>
      </w:pPr>
      <w:r>
        <w:t>Self protection for First Aider:</w:t>
      </w:r>
      <w:r>
        <w:tab/>
        <w:t>No special measures required.</w:t>
      </w:r>
    </w:p>
    <w:p w14:paraId="3D07F552" w14:textId="77777777" w:rsidR="00DE6230" w:rsidRDefault="00581BFD">
      <w:pPr>
        <w:spacing w:after="232" w:line="265" w:lineRule="auto"/>
        <w:ind w:left="-5"/>
      </w:pPr>
      <w:r>
        <w:rPr>
          <w:b/>
          <w:u w:val="single" w:color="000000"/>
        </w:rPr>
        <w:t>4.2. Most important symptoms and effects, both acute and delayed</w:t>
      </w:r>
    </w:p>
    <w:p w14:paraId="755B25C0" w14:textId="77777777" w:rsidR="00DE6230" w:rsidRDefault="00581BFD">
      <w:pPr>
        <w:spacing w:after="366"/>
        <w:ind w:left="-5"/>
      </w:pPr>
      <w:r>
        <w:t>Irritant Product, repeated or prolonged contact with skin or mucous membranes can cause redness, blisters or dermatitis, inhalation of spray mist or particles in suspension may cause irritation of the respiratory tract, some symptoms may not be immediate.</w:t>
      </w:r>
    </w:p>
    <w:p w14:paraId="44C42438" w14:textId="77777777" w:rsidR="00DE6230" w:rsidRDefault="00581BFD">
      <w:pPr>
        <w:spacing w:line="533" w:lineRule="auto"/>
        <w:ind w:left="-5" w:right="2039"/>
      </w:pPr>
      <w:r>
        <w:rPr>
          <w:b/>
          <w:u w:val="single" w:color="000000"/>
        </w:rPr>
        <w:t xml:space="preserve">4.3. Indication of any immediate medical attention and special treatment needed </w:t>
      </w:r>
      <w:r>
        <w:t>In case of doubt or when symptoms of feeling unwell persist, get medical attention.</w:t>
      </w:r>
    </w:p>
    <w:p w14:paraId="33AE60B8" w14:textId="77777777" w:rsidR="00DE6230" w:rsidRDefault="00581BFD">
      <w:pPr>
        <w:pStyle w:val="Heading1"/>
        <w:ind w:left="-5"/>
      </w:pPr>
      <w:r>
        <w:t>Section 5: Fire-fighting measures</w:t>
      </w:r>
    </w:p>
    <w:p w14:paraId="43C14DA8" w14:textId="77777777" w:rsidR="00DE6230" w:rsidRDefault="00581BFD">
      <w:pPr>
        <w:spacing w:after="186" w:line="265" w:lineRule="auto"/>
        <w:ind w:left="-5"/>
      </w:pPr>
      <w:r>
        <w:rPr>
          <w:b/>
          <w:u w:val="single" w:color="000000"/>
        </w:rPr>
        <w:t>5.1. Extinguishing media:</w:t>
      </w:r>
    </w:p>
    <w:p w14:paraId="69CD0590" w14:textId="77777777" w:rsidR="00DE6230" w:rsidRDefault="00581BFD">
      <w:pPr>
        <w:tabs>
          <w:tab w:val="center" w:pos="4866"/>
        </w:tabs>
        <w:spacing w:after="196"/>
        <w:ind w:left="-15" w:firstLine="0"/>
      </w:pPr>
      <w:r>
        <w:rPr>
          <w:b/>
        </w:rPr>
        <w:t>Suitable extinguishing media</w:t>
      </w:r>
      <w:r>
        <w:t>:</w:t>
      </w:r>
      <w:r>
        <w:tab/>
        <w:t>Water spray jet, foam, dry powder, carbon dioxide</w:t>
      </w:r>
    </w:p>
    <w:p w14:paraId="795B55DA" w14:textId="77777777" w:rsidR="00DE6230" w:rsidRDefault="00581BFD">
      <w:pPr>
        <w:spacing w:after="242"/>
        <w:ind w:left="-5"/>
      </w:pPr>
      <w:r>
        <w:rPr>
          <w:b/>
        </w:rPr>
        <w:t>Unsuitable extinguishing media</w:t>
      </w:r>
      <w:r>
        <w:t>: None</w:t>
      </w:r>
    </w:p>
    <w:p w14:paraId="3FF985A8" w14:textId="77777777" w:rsidR="00DE6230" w:rsidRDefault="00581BFD">
      <w:pPr>
        <w:spacing w:after="232" w:line="265" w:lineRule="auto"/>
        <w:ind w:left="-5"/>
      </w:pPr>
      <w:r>
        <w:rPr>
          <w:b/>
          <w:u w:val="single" w:color="000000"/>
        </w:rPr>
        <w:t>5.2. Special hazards arising from the substance or mixture:</w:t>
      </w:r>
    </w:p>
    <w:p w14:paraId="62894270" w14:textId="77777777" w:rsidR="00DE6230" w:rsidRDefault="00581BFD">
      <w:pPr>
        <w:spacing w:after="366"/>
        <w:ind w:left="-5"/>
      </w:pPr>
      <w:r>
        <w:t>In case of fire following by-products can develop: Ethyl methacrylate vapour, oxides of carbon, ethane</w:t>
      </w:r>
    </w:p>
    <w:p w14:paraId="46C6BCAC" w14:textId="77777777" w:rsidR="00DE6230" w:rsidRDefault="00581BFD">
      <w:pPr>
        <w:spacing w:after="186" w:line="265" w:lineRule="auto"/>
        <w:ind w:left="-5"/>
      </w:pPr>
      <w:r>
        <w:rPr>
          <w:b/>
          <w:u w:val="single" w:color="000000"/>
        </w:rPr>
        <w:t>5.3. Advice for fire-fighters:</w:t>
      </w:r>
    </w:p>
    <w:p w14:paraId="5140E13C" w14:textId="77777777" w:rsidR="00DE6230" w:rsidRDefault="00581BFD">
      <w:pPr>
        <w:spacing w:after="159"/>
        <w:ind w:left="-5"/>
      </w:pPr>
      <w:r>
        <w:rPr>
          <w:b/>
        </w:rPr>
        <w:t xml:space="preserve">Advice for fire-fighters: </w:t>
      </w:r>
    </w:p>
    <w:p w14:paraId="410D90F7" w14:textId="77777777" w:rsidR="00DE6230" w:rsidRDefault="00581BFD">
      <w:pPr>
        <w:spacing w:after="566"/>
        <w:ind w:left="-5"/>
      </w:pPr>
      <w:r>
        <w:t>Use breathing apparatus, if necessary independent air supply.</w:t>
      </w:r>
    </w:p>
    <w:p w14:paraId="407F2939" w14:textId="77777777" w:rsidR="00DE6230" w:rsidRDefault="00581BFD">
      <w:pPr>
        <w:pStyle w:val="Heading1"/>
        <w:ind w:left="-5"/>
      </w:pPr>
      <w:r>
        <w:t>Section 6: Accidental release measures</w:t>
      </w:r>
    </w:p>
    <w:p w14:paraId="695D5336" w14:textId="77777777" w:rsidR="00DE6230" w:rsidRDefault="00581BFD">
      <w:pPr>
        <w:spacing w:after="232" w:line="265" w:lineRule="auto"/>
        <w:ind w:left="-5"/>
      </w:pPr>
      <w:r>
        <w:rPr>
          <w:b/>
          <w:u w:val="single" w:color="000000"/>
        </w:rPr>
        <w:t>6.1. Personal precautions, protective equipment and emergency procedures:</w:t>
      </w:r>
    </w:p>
    <w:p w14:paraId="3C4E20D9" w14:textId="77777777" w:rsidR="00DE6230" w:rsidRDefault="00581BFD">
      <w:pPr>
        <w:spacing w:after="236"/>
        <w:ind w:left="-5"/>
      </w:pPr>
      <w:r>
        <w:t>No special measures required. No dangerous materials are released.</w:t>
      </w:r>
    </w:p>
    <w:p w14:paraId="1C4F03B2" w14:textId="77777777" w:rsidR="00DE6230" w:rsidRDefault="00581BFD">
      <w:pPr>
        <w:spacing w:after="186" w:line="265" w:lineRule="auto"/>
        <w:ind w:left="-5"/>
      </w:pPr>
      <w:r>
        <w:rPr>
          <w:b/>
          <w:u w:val="single" w:color="000000"/>
        </w:rPr>
        <w:t>6.2. Environmental precautions:</w:t>
      </w:r>
    </w:p>
    <w:p w14:paraId="1E4D757E" w14:textId="77777777" w:rsidR="00DE6230" w:rsidRDefault="00581BFD">
      <w:pPr>
        <w:spacing w:after="236"/>
        <w:ind w:left="-5"/>
      </w:pPr>
      <w:r>
        <w:t>Prevent the contamination of drains, surface or subterranean waters, and the ground</w:t>
      </w:r>
    </w:p>
    <w:p w14:paraId="1CA13499" w14:textId="77777777" w:rsidR="00DE6230" w:rsidRDefault="00581BFD">
      <w:pPr>
        <w:spacing w:after="186" w:line="265" w:lineRule="auto"/>
        <w:ind w:left="-5"/>
      </w:pPr>
      <w:r>
        <w:rPr>
          <w:b/>
          <w:u w:val="single" w:color="000000"/>
        </w:rPr>
        <w:t>6.3. Methods and material for containment and cleaning up:</w:t>
      </w:r>
    </w:p>
    <w:p w14:paraId="6F6B928B" w14:textId="77777777" w:rsidR="00DE6230" w:rsidRDefault="00581BFD">
      <w:pPr>
        <w:spacing w:after="236"/>
        <w:ind w:left="-5"/>
      </w:pPr>
      <w:r>
        <w:t>Clean up mechanically.</w:t>
      </w:r>
    </w:p>
    <w:p w14:paraId="0CE1CAD9" w14:textId="77777777" w:rsidR="00DE6230" w:rsidRDefault="00581BFD">
      <w:pPr>
        <w:spacing w:after="186" w:line="265" w:lineRule="auto"/>
        <w:ind w:left="-5"/>
      </w:pPr>
      <w:r>
        <w:rPr>
          <w:b/>
          <w:u w:val="single" w:color="000000"/>
        </w:rPr>
        <w:t>6.4. Reference to other sections:</w:t>
      </w:r>
    </w:p>
    <w:p w14:paraId="4D2F8CF8" w14:textId="77777777" w:rsidR="00DE6230" w:rsidRDefault="00581BFD">
      <w:pPr>
        <w:spacing w:after="189"/>
        <w:ind w:left="-5"/>
      </w:pPr>
      <w:r>
        <w:t>For personal protection see section 8.</w:t>
      </w:r>
    </w:p>
    <w:p w14:paraId="343FF164" w14:textId="77777777" w:rsidR="00DE6230" w:rsidRDefault="00581BFD">
      <w:pPr>
        <w:spacing w:after="517"/>
        <w:ind w:left="-5"/>
      </w:pPr>
      <w:r>
        <w:t>For disposal considerations see section 13</w:t>
      </w:r>
      <w:r>
        <w:rPr>
          <w:rFonts w:ascii="Calibri" w:eastAsia="Calibri" w:hAnsi="Calibri" w:cs="Calibri"/>
          <w:sz w:val="20"/>
        </w:rPr>
        <w:t>.</w:t>
      </w:r>
    </w:p>
    <w:p w14:paraId="141C675E" w14:textId="77777777" w:rsidR="00DE6230" w:rsidRDefault="00581BFD">
      <w:pPr>
        <w:pStyle w:val="Heading1"/>
        <w:ind w:left="-5"/>
      </w:pPr>
      <w:r>
        <w:t>Section 7: Handling and storage</w:t>
      </w:r>
    </w:p>
    <w:p w14:paraId="20B6330E" w14:textId="77777777" w:rsidR="00DE6230" w:rsidRDefault="00581BFD">
      <w:pPr>
        <w:spacing w:after="232" w:line="265" w:lineRule="auto"/>
        <w:ind w:left="-5"/>
      </w:pPr>
      <w:r>
        <w:rPr>
          <w:b/>
          <w:u w:val="single" w:color="000000"/>
        </w:rPr>
        <w:t>7.1. Precautions for safe handling:</w:t>
      </w:r>
    </w:p>
    <w:p w14:paraId="08D15284" w14:textId="77777777" w:rsidR="00DE6230" w:rsidRDefault="00581BFD">
      <w:pPr>
        <w:ind w:left="-5"/>
      </w:pPr>
      <w:r>
        <w:t>Only adequately trained personnel should handle the product.</w:t>
      </w:r>
    </w:p>
    <w:p w14:paraId="61574ECB" w14:textId="77777777" w:rsidR="00DE6230" w:rsidRDefault="00581BFD">
      <w:pPr>
        <w:ind w:left="-5"/>
      </w:pPr>
      <w:r>
        <w:t>Use hygienic measures for dental practise.</w:t>
      </w:r>
    </w:p>
    <w:p w14:paraId="6D76AE77" w14:textId="77777777" w:rsidR="00DE6230" w:rsidRDefault="00581BFD">
      <w:pPr>
        <w:ind w:left="-5"/>
      </w:pPr>
      <w:r>
        <w:t>Ensure the area is well ventilated.</w:t>
      </w:r>
    </w:p>
    <w:p w14:paraId="7D0FFA92" w14:textId="77777777" w:rsidR="00DE6230" w:rsidRDefault="00581BFD">
      <w:pPr>
        <w:ind w:left="-5"/>
      </w:pPr>
      <w:r>
        <w:t>Take precautions against electrostatic discharges.</w:t>
      </w:r>
    </w:p>
    <w:p w14:paraId="690CB018" w14:textId="77777777" w:rsidR="00DE6230" w:rsidRDefault="00581BFD">
      <w:pPr>
        <w:ind w:left="-5"/>
      </w:pPr>
      <w:r>
        <w:t>Observe directions on label.</w:t>
      </w:r>
    </w:p>
    <w:p w14:paraId="26CC68B4" w14:textId="77777777" w:rsidR="00DE6230" w:rsidRDefault="00581BFD">
      <w:pPr>
        <w:ind w:left="-5"/>
      </w:pPr>
      <w:r>
        <w:t>Keep away from source of ignition – do not smoke.</w:t>
      </w:r>
    </w:p>
    <w:p w14:paraId="0AD98F05" w14:textId="77777777" w:rsidR="00DE6230" w:rsidRDefault="00581BFD">
      <w:pPr>
        <w:ind w:left="-5"/>
      </w:pPr>
      <w:r>
        <w:t>Only use working methods according to operating instructions.</w:t>
      </w:r>
    </w:p>
    <w:p w14:paraId="57506D2F" w14:textId="77777777" w:rsidR="00DE6230" w:rsidRDefault="00581BFD">
      <w:pPr>
        <w:ind w:left="-5"/>
      </w:pPr>
      <w:r>
        <w:t>Eating, drinking, smoking, as well as food storage, is prohibited in work room.</w:t>
      </w:r>
    </w:p>
    <w:p w14:paraId="43799105" w14:textId="77777777" w:rsidR="00DE6230" w:rsidRDefault="00581BFD">
      <w:pPr>
        <w:spacing w:after="232" w:line="265" w:lineRule="auto"/>
        <w:ind w:left="-5"/>
      </w:pPr>
      <w:r>
        <w:rPr>
          <w:b/>
          <w:u w:val="single" w:color="000000"/>
        </w:rPr>
        <w:t>7.2. Conditions for safe storage, including any incompatibilities:</w:t>
      </w:r>
    </w:p>
    <w:p w14:paraId="29BD4AB4" w14:textId="77777777" w:rsidR="00DE6230" w:rsidRDefault="00581BFD">
      <w:pPr>
        <w:ind w:left="-5"/>
      </w:pPr>
      <w:r>
        <w:t>Keep only in the original container at a temperature not exceeding 40°C.</w:t>
      </w:r>
    </w:p>
    <w:p w14:paraId="5DE7A5B8" w14:textId="77777777" w:rsidR="00DE6230" w:rsidRDefault="00581BFD">
      <w:pPr>
        <w:ind w:left="-5"/>
      </w:pPr>
      <w:r>
        <w:t>Keep container closed after use.</w:t>
      </w:r>
    </w:p>
    <w:p w14:paraId="1ACD64E1" w14:textId="77777777" w:rsidR="00DE6230" w:rsidRDefault="00581BFD">
      <w:pPr>
        <w:ind w:left="-5"/>
      </w:pPr>
      <w:r>
        <w:t>Do not store in gangways or stairwells.</w:t>
      </w:r>
    </w:p>
    <w:p w14:paraId="54A3C7D4" w14:textId="77777777" w:rsidR="00DE6230" w:rsidRDefault="00581BFD">
      <w:pPr>
        <w:spacing w:after="236"/>
        <w:ind w:left="-5"/>
      </w:pPr>
      <w:r>
        <w:t>Store in a cool, dry area.</w:t>
      </w:r>
    </w:p>
    <w:p w14:paraId="2A3603C8" w14:textId="77777777" w:rsidR="00DE6230" w:rsidRDefault="00581BFD">
      <w:pPr>
        <w:spacing w:after="454" w:line="265" w:lineRule="auto"/>
        <w:ind w:left="-5"/>
      </w:pPr>
      <w:r>
        <w:rPr>
          <w:b/>
          <w:u w:val="single" w:color="000000"/>
        </w:rPr>
        <w:t xml:space="preserve">7.3. Specific end use(s): </w:t>
      </w:r>
      <w:r>
        <w:t>No</w:t>
      </w:r>
    </w:p>
    <w:p w14:paraId="753BDB7B" w14:textId="77777777" w:rsidR="00DE6230" w:rsidRDefault="00581BFD">
      <w:pPr>
        <w:pStyle w:val="Heading1"/>
        <w:ind w:left="-5"/>
      </w:pPr>
      <w:r>
        <w:t>Section 8: Exposure controls/personal protection</w:t>
      </w:r>
    </w:p>
    <w:p w14:paraId="145FF6FF" w14:textId="77777777" w:rsidR="00DE6230" w:rsidRDefault="00581BFD">
      <w:pPr>
        <w:spacing w:after="47" w:line="265" w:lineRule="auto"/>
        <w:ind w:left="-5"/>
      </w:pPr>
      <w:r>
        <w:rPr>
          <w:b/>
          <w:u w:val="single" w:color="000000"/>
        </w:rPr>
        <w:t>8.1. Control parameters:</w:t>
      </w:r>
    </w:p>
    <w:tbl>
      <w:tblPr>
        <w:tblStyle w:val="TableGrid"/>
        <w:tblW w:w="8546" w:type="dxa"/>
        <w:tblInd w:w="0" w:type="dxa"/>
        <w:tblLook w:val="04A0" w:firstRow="1" w:lastRow="0" w:firstColumn="1" w:lastColumn="0" w:noHBand="0" w:noVBand="1"/>
      </w:tblPr>
      <w:tblGrid>
        <w:gridCol w:w="2880"/>
        <w:gridCol w:w="5666"/>
      </w:tblGrid>
      <w:tr w:rsidR="00DE6230" w14:paraId="5F592045" w14:textId="77777777">
        <w:trPr>
          <w:trHeight w:val="293"/>
        </w:trPr>
        <w:tc>
          <w:tcPr>
            <w:tcW w:w="2880" w:type="dxa"/>
            <w:tcBorders>
              <w:top w:val="nil"/>
              <w:left w:val="nil"/>
              <w:bottom w:val="nil"/>
              <w:right w:val="nil"/>
            </w:tcBorders>
          </w:tcPr>
          <w:p w14:paraId="40934B1C" w14:textId="77777777" w:rsidR="00DE6230" w:rsidRDefault="00581BFD">
            <w:pPr>
              <w:spacing w:after="0"/>
              <w:ind w:left="0" w:firstLine="0"/>
            </w:pPr>
            <w:proofErr w:type="spellStart"/>
            <w:r>
              <w:t>Dibenzoyl</w:t>
            </w:r>
            <w:proofErr w:type="spellEnd"/>
            <w:r>
              <w:t xml:space="preserve"> Peroxide</w:t>
            </w:r>
          </w:p>
        </w:tc>
        <w:tc>
          <w:tcPr>
            <w:tcW w:w="5666" w:type="dxa"/>
            <w:tcBorders>
              <w:top w:val="nil"/>
              <w:left w:val="nil"/>
              <w:bottom w:val="nil"/>
              <w:right w:val="nil"/>
            </w:tcBorders>
          </w:tcPr>
          <w:p w14:paraId="6DB54D08" w14:textId="77777777" w:rsidR="00DE6230" w:rsidRDefault="00581BFD">
            <w:pPr>
              <w:spacing w:after="0"/>
              <w:ind w:left="0" w:firstLine="0"/>
            </w:pPr>
            <w:r>
              <w:t>CAS No. 94-36-0</w:t>
            </w:r>
          </w:p>
        </w:tc>
      </w:tr>
      <w:tr w:rsidR="00DE6230" w14:paraId="6DA1E200" w14:textId="77777777">
        <w:trPr>
          <w:trHeight w:val="383"/>
        </w:trPr>
        <w:tc>
          <w:tcPr>
            <w:tcW w:w="2880" w:type="dxa"/>
            <w:tcBorders>
              <w:top w:val="nil"/>
              <w:left w:val="nil"/>
              <w:bottom w:val="nil"/>
              <w:right w:val="nil"/>
            </w:tcBorders>
          </w:tcPr>
          <w:p w14:paraId="7937D459" w14:textId="77777777" w:rsidR="00DE6230" w:rsidRDefault="00581BFD">
            <w:pPr>
              <w:spacing w:after="0"/>
              <w:ind w:left="0" w:firstLine="0"/>
            </w:pPr>
            <w:r>
              <w:t>WEL (8hrs)</w:t>
            </w:r>
          </w:p>
        </w:tc>
        <w:tc>
          <w:tcPr>
            <w:tcW w:w="5666" w:type="dxa"/>
            <w:tcBorders>
              <w:top w:val="nil"/>
              <w:left w:val="nil"/>
              <w:bottom w:val="nil"/>
              <w:right w:val="nil"/>
            </w:tcBorders>
          </w:tcPr>
          <w:p w14:paraId="6DDA6000" w14:textId="77777777" w:rsidR="00DE6230" w:rsidRDefault="00581BFD">
            <w:pPr>
              <w:spacing w:after="0"/>
              <w:ind w:left="0" w:firstLine="0"/>
            </w:pPr>
            <w:r>
              <w:t>5mg/m3</w:t>
            </w:r>
          </w:p>
        </w:tc>
      </w:tr>
      <w:tr w:rsidR="00DE6230" w14:paraId="69CC0B51" w14:textId="77777777">
        <w:trPr>
          <w:trHeight w:val="383"/>
        </w:trPr>
        <w:tc>
          <w:tcPr>
            <w:tcW w:w="2880" w:type="dxa"/>
            <w:tcBorders>
              <w:top w:val="nil"/>
              <w:left w:val="nil"/>
              <w:bottom w:val="nil"/>
              <w:right w:val="nil"/>
            </w:tcBorders>
          </w:tcPr>
          <w:p w14:paraId="7667F988" w14:textId="77777777" w:rsidR="00DE6230" w:rsidRDefault="00581BFD">
            <w:pPr>
              <w:spacing w:after="0"/>
              <w:ind w:left="0" w:firstLine="0"/>
            </w:pPr>
            <w:r>
              <w:t>Exposure controls:</w:t>
            </w:r>
          </w:p>
        </w:tc>
        <w:tc>
          <w:tcPr>
            <w:tcW w:w="5666" w:type="dxa"/>
            <w:tcBorders>
              <w:top w:val="nil"/>
              <w:left w:val="nil"/>
              <w:bottom w:val="nil"/>
              <w:right w:val="nil"/>
            </w:tcBorders>
          </w:tcPr>
          <w:p w14:paraId="0DDCC707" w14:textId="77777777" w:rsidR="00DE6230" w:rsidRDefault="00581BFD">
            <w:pPr>
              <w:spacing w:after="0"/>
              <w:ind w:left="0" w:firstLine="0"/>
            </w:pPr>
            <w:r>
              <w:t>--</w:t>
            </w:r>
          </w:p>
        </w:tc>
      </w:tr>
      <w:tr w:rsidR="00DE6230" w14:paraId="2E159B83" w14:textId="77777777">
        <w:trPr>
          <w:trHeight w:val="499"/>
        </w:trPr>
        <w:tc>
          <w:tcPr>
            <w:tcW w:w="2880" w:type="dxa"/>
            <w:tcBorders>
              <w:top w:val="nil"/>
              <w:left w:val="nil"/>
              <w:bottom w:val="nil"/>
              <w:right w:val="nil"/>
            </w:tcBorders>
          </w:tcPr>
          <w:p w14:paraId="53DB0FF8" w14:textId="77777777" w:rsidR="00DE6230" w:rsidRDefault="00581BFD">
            <w:pPr>
              <w:spacing w:after="0"/>
              <w:ind w:left="0" w:firstLine="0"/>
            </w:pPr>
            <w:r>
              <w:t xml:space="preserve">General protective measures: </w:t>
            </w:r>
          </w:p>
        </w:tc>
        <w:tc>
          <w:tcPr>
            <w:tcW w:w="5666" w:type="dxa"/>
            <w:tcBorders>
              <w:top w:val="nil"/>
              <w:left w:val="nil"/>
              <w:bottom w:val="nil"/>
              <w:right w:val="nil"/>
            </w:tcBorders>
          </w:tcPr>
          <w:p w14:paraId="16008C5D" w14:textId="77777777" w:rsidR="00DE6230" w:rsidRDefault="00581BFD">
            <w:pPr>
              <w:spacing w:after="0"/>
              <w:ind w:left="0" w:firstLine="0"/>
            </w:pPr>
            <w:r>
              <w:t>Usual precautionary measures should be employed when handling the material.</w:t>
            </w:r>
          </w:p>
        </w:tc>
      </w:tr>
    </w:tbl>
    <w:p w14:paraId="0DFBAE42" w14:textId="77777777" w:rsidR="00DE6230" w:rsidRDefault="00581BFD">
      <w:pPr>
        <w:spacing w:after="248" w:line="265" w:lineRule="auto"/>
        <w:ind w:left="-5"/>
      </w:pPr>
      <w:r>
        <w:rPr>
          <w:b/>
          <w:u w:val="single" w:color="000000"/>
        </w:rPr>
        <w:t>8.2. Exposure controls:</w:t>
      </w:r>
    </w:p>
    <w:p w14:paraId="0B58E043" w14:textId="77777777" w:rsidR="00DE6230" w:rsidRDefault="00581BFD">
      <w:pPr>
        <w:tabs>
          <w:tab w:val="center" w:pos="3861"/>
        </w:tabs>
        <w:ind w:left="-15" w:firstLine="0"/>
      </w:pPr>
      <w:r>
        <w:t>Hygiene measures:</w:t>
      </w:r>
      <w:r>
        <w:tab/>
        <w:t>Use hygienic measures for dental practise.</w:t>
      </w:r>
    </w:p>
    <w:p w14:paraId="6BA02C59" w14:textId="77777777" w:rsidR="00DE6230" w:rsidRDefault="00581BFD">
      <w:pPr>
        <w:tabs>
          <w:tab w:val="center" w:pos="4876"/>
        </w:tabs>
        <w:ind w:left="-15" w:firstLine="0"/>
      </w:pPr>
      <w:r>
        <w:t>Respiratory protection:</w:t>
      </w:r>
      <w:r>
        <w:tab/>
        <w:t>If required (leakage, spillage), apply dust mask with P2 particle filter.</w:t>
      </w:r>
    </w:p>
    <w:p w14:paraId="7AD25381" w14:textId="77777777" w:rsidR="00DE6230" w:rsidRDefault="00581BFD">
      <w:pPr>
        <w:tabs>
          <w:tab w:val="center" w:pos="2770"/>
        </w:tabs>
        <w:ind w:left="-15" w:firstLine="0"/>
      </w:pPr>
      <w:r>
        <w:t>Hand protection:</w:t>
      </w:r>
      <w:r>
        <w:tab/>
        <w:t>Recommended</w:t>
      </w:r>
    </w:p>
    <w:p w14:paraId="71DA81C2" w14:textId="77777777" w:rsidR="00DE6230" w:rsidRDefault="00581BFD">
      <w:pPr>
        <w:tabs>
          <w:tab w:val="center" w:pos="4217"/>
        </w:tabs>
        <w:ind w:left="-15" w:firstLine="0"/>
      </w:pPr>
      <w:r>
        <w:t>Eye protection:</w:t>
      </w:r>
      <w:r>
        <w:tab/>
        <w:t>Not required, but safety goggles are recommended.</w:t>
      </w:r>
    </w:p>
    <w:p w14:paraId="66B0E017" w14:textId="77777777" w:rsidR="00DE6230" w:rsidRDefault="00581BFD">
      <w:pPr>
        <w:tabs>
          <w:tab w:val="center" w:pos="5277"/>
        </w:tabs>
        <w:spacing w:after="582"/>
        <w:ind w:left="-15" w:firstLine="0"/>
      </w:pPr>
      <w:r>
        <w:t>Body protection:</w:t>
      </w:r>
      <w:r>
        <w:tab/>
        <w:t>On handling larger quantities: light weight protective clothing is recommended.</w:t>
      </w:r>
    </w:p>
    <w:p w14:paraId="2A91D2DC" w14:textId="77777777" w:rsidR="00DE6230" w:rsidRDefault="00581BFD">
      <w:pPr>
        <w:pStyle w:val="Heading1"/>
        <w:ind w:left="-5"/>
      </w:pPr>
      <w:r>
        <w:t>Section 9: Physical and chemical properties</w:t>
      </w:r>
    </w:p>
    <w:p w14:paraId="3753091B" w14:textId="77777777" w:rsidR="00DE6230" w:rsidRDefault="00581BFD">
      <w:pPr>
        <w:spacing w:after="0" w:line="265" w:lineRule="auto"/>
        <w:ind w:left="-5"/>
      </w:pPr>
      <w:r>
        <w:rPr>
          <w:b/>
          <w:u w:val="single" w:color="000000"/>
        </w:rPr>
        <w:t>9.1. Information on basic physical and chemical properties:</w:t>
      </w:r>
    </w:p>
    <w:tbl>
      <w:tblPr>
        <w:tblStyle w:val="TableGrid"/>
        <w:tblW w:w="4299" w:type="dxa"/>
        <w:tblInd w:w="0" w:type="dxa"/>
        <w:tblLook w:val="04A0" w:firstRow="1" w:lastRow="0" w:firstColumn="1" w:lastColumn="0" w:noHBand="0" w:noVBand="1"/>
      </w:tblPr>
      <w:tblGrid>
        <w:gridCol w:w="2274"/>
        <w:gridCol w:w="1247"/>
        <w:gridCol w:w="778"/>
      </w:tblGrid>
      <w:tr w:rsidR="00DE6230" w14:paraId="28FC1BEC" w14:textId="77777777">
        <w:trPr>
          <w:gridAfter w:val="1"/>
          <w:wAfter w:w="1163" w:type="dxa"/>
          <w:trHeight w:val="292"/>
        </w:trPr>
        <w:tc>
          <w:tcPr>
            <w:tcW w:w="2880" w:type="dxa"/>
            <w:tcBorders>
              <w:top w:val="nil"/>
              <w:left w:val="nil"/>
              <w:bottom w:val="nil"/>
              <w:right w:val="nil"/>
            </w:tcBorders>
          </w:tcPr>
          <w:p w14:paraId="079119B8" w14:textId="77777777" w:rsidR="00DE6230" w:rsidRDefault="00581BFD">
            <w:pPr>
              <w:spacing w:after="0"/>
              <w:ind w:left="0" w:firstLine="0"/>
            </w:pPr>
            <w:r>
              <w:t>Form:</w:t>
            </w:r>
          </w:p>
        </w:tc>
        <w:tc>
          <w:tcPr>
            <w:tcW w:w="1419" w:type="dxa"/>
            <w:tcBorders>
              <w:top w:val="nil"/>
              <w:left w:val="nil"/>
              <w:bottom w:val="nil"/>
              <w:right w:val="nil"/>
            </w:tcBorders>
          </w:tcPr>
          <w:p w14:paraId="64945134" w14:textId="77777777" w:rsidR="00DE6230" w:rsidRDefault="00581BFD">
            <w:pPr>
              <w:spacing w:after="0"/>
              <w:ind w:left="0" w:firstLine="0"/>
            </w:pPr>
            <w:r>
              <w:t>Powder</w:t>
            </w:r>
          </w:p>
        </w:tc>
      </w:tr>
      <w:tr w:rsidR="00DE6230" w14:paraId="329F47E8" w14:textId="77777777">
        <w:trPr>
          <w:gridAfter w:val="1"/>
          <w:wAfter w:w="1163" w:type="dxa"/>
          <w:trHeight w:val="383"/>
        </w:trPr>
        <w:tc>
          <w:tcPr>
            <w:tcW w:w="2880" w:type="dxa"/>
            <w:tcBorders>
              <w:top w:val="nil"/>
              <w:left w:val="nil"/>
              <w:bottom w:val="nil"/>
              <w:right w:val="nil"/>
            </w:tcBorders>
          </w:tcPr>
          <w:p w14:paraId="6AC7F304" w14:textId="77777777" w:rsidR="00DE6230" w:rsidRDefault="00581BFD">
            <w:pPr>
              <w:spacing w:after="0"/>
              <w:ind w:left="0" w:firstLine="0"/>
            </w:pPr>
            <w:r>
              <w:t>Colour:</w:t>
            </w:r>
          </w:p>
        </w:tc>
        <w:tc>
          <w:tcPr>
            <w:tcW w:w="1419" w:type="dxa"/>
            <w:tcBorders>
              <w:top w:val="nil"/>
              <w:left w:val="nil"/>
              <w:bottom w:val="nil"/>
              <w:right w:val="nil"/>
            </w:tcBorders>
          </w:tcPr>
          <w:p w14:paraId="13C2C8D5" w14:textId="77777777" w:rsidR="00DE6230" w:rsidRDefault="00581BFD">
            <w:pPr>
              <w:spacing w:after="0"/>
              <w:ind w:left="0" w:firstLine="0"/>
            </w:pPr>
            <w:r>
              <w:t>Light pink</w:t>
            </w:r>
          </w:p>
        </w:tc>
      </w:tr>
      <w:tr w:rsidR="00DE6230" w14:paraId="1B5218B8" w14:textId="77777777">
        <w:trPr>
          <w:gridAfter w:val="1"/>
          <w:wAfter w:w="1163" w:type="dxa"/>
          <w:trHeight w:val="383"/>
        </w:trPr>
        <w:tc>
          <w:tcPr>
            <w:tcW w:w="2880" w:type="dxa"/>
            <w:tcBorders>
              <w:top w:val="nil"/>
              <w:left w:val="nil"/>
              <w:bottom w:val="nil"/>
              <w:right w:val="nil"/>
            </w:tcBorders>
          </w:tcPr>
          <w:p w14:paraId="23964F6C" w14:textId="77777777" w:rsidR="00DE6230" w:rsidRDefault="00581BFD">
            <w:pPr>
              <w:spacing w:after="0"/>
              <w:ind w:left="0" w:firstLine="0"/>
            </w:pPr>
            <w:r>
              <w:t>Odour:</w:t>
            </w:r>
          </w:p>
        </w:tc>
        <w:tc>
          <w:tcPr>
            <w:tcW w:w="1419" w:type="dxa"/>
            <w:tcBorders>
              <w:top w:val="nil"/>
              <w:left w:val="nil"/>
              <w:bottom w:val="nil"/>
              <w:right w:val="nil"/>
            </w:tcBorders>
          </w:tcPr>
          <w:p w14:paraId="5871A84B" w14:textId="77777777" w:rsidR="00DE6230" w:rsidRDefault="00581BFD">
            <w:pPr>
              <w:spacing w:after="0"/>
              <w:ind w:left="0" w:firstLine="0"/>
            </w:pPr>
            <w:r>
              <w:t>None</w:t>
            </w:r>
          </w:p>
        </w:tc>
      </w:tr>
      <w:tr w:rsidR="00DE6230" w14:paraId="15DC65CC" w14:textId="77777777">
        <w:trPr>
          <w:gridAfter w:val="1"/>
          <w:wAfter w:w="1163" w:type="dxa"/>
          <w:trHeight w:val="383"/>
        </w:trPr>
        <w:tc>
          <w:tcPr>
            <w:tcW w:w="2880" w:type="dxa"/>
            <w:tcBorders>
              <w:top w:val="nil"/>
              <w:left w:val="nil"/>
              <w:bottom w:val="nil"/>
              <w:right w:val="nil"/>
            </w:tcBorders>
          </w:tcPr>
          <w:p w14:paraId="378B0BA8" w14:textId="77777777" w:rsidR="00DE6230" w:rsidRDefault="00581BFD">
            <w:pPr>
              <w:spacing w:after="0"/>
              <w:ind w:left="0" w:firstLine="0"/>
            </w:pPr>
            <w:r>
              <w:t>Melting Temperature:</w:t>
            </w:r>
          </w:p>
        </w:tc>
        <w:tc>
          <w:tcPr>
            <w:tcW w:w="1419" w:type="dxa"/>
            <w:tcBorders>
              <w:top w:val="nil"/>
              <w:left w:val="nil"/>
              <w:bottom w:val="nil"/>
              <w:right w:val="nil"/>
            </w:tcBorders>
          </w:tcPr>
          <w:p w14:paraId="6C4B0A70" w14:textId="77777777" w:rsidR="00DE6230" w:rsidRDefault="00581BFD">
            <w:pPr>
              <w:spacing w:after="0"/>
              <w:ind w:left="0" w:firstLine="0"/>
            </w:pPr>
            <w:r>
              <w:t>n/a</w:t>
            </w:r>
          </w:p>
        </w:tc>
      </w:tr>
      <w:tr w:rsidR="00DE6230" w14:paraId="4EEA8E28" w14:textId="77777777">
        <w:trPr>
          <w:gridAfter w:val="1"/>
          <w:wAfter w:w="1163" w:type="dxa"/>
          <w:trHeight w:val="383"/>
        </w:trPr>
        <w:tc>
          <w:tcPr>
            <w:tcW w:w="2880" w:type="dxa"/>
            <w:tcBorders>
              <w:top w:val="nil"/>
              <w:left w:val="nil"/>
              <w:bottom w:val="nil"/>
              <w:right w:val="nil"/>
            </w:tcBorders>
          </w:tcPr>
          <w:p w14:paraId="433A075F" w14:textId="77777777" w:rsidR="00DE6230" w:rsidRDefault="00581BFD">
            <w:pPr>
              <w:spacing w:after="0"/>
              <w:ind w:left="0" w:firstLine="0"/>
            </w:pPr>
            <w:r>
              <w:t>Boiling Temperature:</w:t>
            </w:r>
          </w:p>
        </w:tc>
        <w:tc>
          <w:tcPr>
            <w:tcW w:w="1419" w:type="dxa"/>
            <w:tcBorders>
              <w:top w:val="nil"/>
              <w:left w:val="nil"/>
              <w:bottom w:val="nil"/>
              <w:right w:val="nil"/>
            </w:tcBorders>
          </w:tcPr>
          <w:p w14:paraId="24398D32" w14:textId="77777777" w:rsidR="00DE6230" w:rsidRDefault="00581BFD">
            <w:pPr>
              <w:spacing w:after="0"/>
              <w:ind w:left="0" w:firstLine="0"/>
            </w:pPr>
            <w:r>
              <w:t>n/a</w:t>
            </w:r>
          </w:p>
        </w:tc>
      </w:tr>
      <w:tr w:rsidR="00DE6230" w14:paraId="3489F0EA" w14:textId="77777777">
        <w:trPr>
          <w:gridAfter w:val="1"/>
          <w:wAfter w:w="1163" w:type="dxa"/>
          <w:trHeight w:val="383"/>
        </w:trPr>
        <w:tc>
          <w:tcPr>
            <w:tcW w:w="2880" w:type="dxa"/>
            <w:tcBorders>
              <w:top w:val="nil"/>
              <w:left w:val="nil"/>
              <w:bottom w:val="nil"/>
              <w:right w:val="nil"/>
            </w:tcBorders>
          </w:tcPr>
          <w:p w14:paraId="175C69F4" w14:textId="77777777" w:rsidR="00DE6230" w:rsidRDefault="00581BFD">
            <w:pPr>
              <w:spacing w:after="0"/>
              <w:ind w:left="0" w:firstLine="0"/>
            </w:pPr>
            <w:r>
              <w:t>Flashpoint:</w:t>
            </w:r>
          </w:p>
        </w:tc>
        <w:tc>
          <w:tcPr>
            <w:tcW w:w="1419" w:type="dxa"/>
            <w:tcBorders>
              <w:top w:val="nil"/>
              <w:left w:val="nil"/>
              <w:bottom w:val="nil"/>
              <w:right w:val="nil"/>
            </w:tcBorders>
          </w:tcPr>
          <w:p w14:paraId="4F596BD0" w14:textId="77777777" w:rsidR="00DE6230" w:rsidRDefault="00581BFD">
            <w:pPr>
              <w:spacing w:after="0"/>
              <w:ind w:left="0" w:firstLine="0"/>
            </w:pPr>
            <w:r>
              <w:t>n/a</w:t>
            </w:r>
          </w:p>
        </w:tc>
      </w:tr>
      <w:tr w:rsidR="00DE6230" w14:paraId="52FC7B79" w14:textId="77777777">
        <w:trPr>
          <w:gridAfter w:val="1"/>
          <w:wAfter w:w="1163" w:type="dxa"/>
          <w:trHeight w:val="383"/>
        </w:trPr>
        <w:tc>
          <w:tcPr>
            <w:tcW w:w="2880" w:type="dxa"/>
            <w:tcBorders>
              <w:top w:val="nil"/>
              <w:left w:val="nil"/>
              <w:bottom w:val="nil"/>
              <w:right w:val="nil"/>
            </w:tcBorders>
          </w:tcPr>
          <w:p w14:paraId="2AEC1F7E" w14:textId="77777777" w:rsidR="00DE6230" w:rsidRDefault="00581BFD">
            <w:pPr>
              <w:spacing w:after="0"/>
              <w:ind w:left="0" w:firstLine="0"/>
            </w:pPr>
            <w:r>
              <w:t>Ignition Temperature:</w:t>
            </w:r>
          </w:p>
        </w:tc>
        <w:tc>
          <w:tcPr>
            <w:tcW w:w="1419" w:type="dxa"/>
            <w:tcBorders>
              <w:top w:val="nil"/>
              <w:left w:val="nil"/>
              <w:bottom w:val="nil"/>
              <w:right w:val="nil"/>
            </w:tcBorders>
          </w:tcPr>
          <w:p w14:paraId="3F81007C" w14:textId="77777777" w:rsidR="00DE6230" w:rsidRDefault="00581BFD">
            <w:pPr>
              <w:spacing w:after="0"/>
              <w:ind w:left="0" w:firstLine="0"/>
            </w:pPr>
            <w:r>
              <w:t>&gt;350ºC</w:t>
            </w:r>
          </w:p>
        </w:tc>
      </w:tr>
      <w:tr w:rsidR="00DE6230" w14:paraId="5EEA6019" w14:textId="77777777">
        <w:trPr>
          <w:gridAfter w:val="1"/>
          <w:wAfter w:w="1163" w:type="dxa"/>
          <w:trHeight w:val="383"/>
        </w:trPr>
        <w:tc>
          <w:tcPr>
            <w:tcW w:w="2880" w:type="dxa"/>
            <w:tcBorders>
              <w:top w:val="nil"/>
              <w:left w:val="nil"/>
              <w:bottom w:val="nil"/>
              <w:right w:val="nil"/>
            </w:tcBorders>
          </w:tcPr>
          <w:p w14:paraId="3B19B669" w14:textId="77777777" w:rsidR="00DE6230" w:rsidRDefault="00581BFD">
            <w:pPr>
              <w:spacing w:after="0"/>
              <w:ind w:left="0" w:firstLine="0"/>
            </w:pPr>
            <w:r>
              <w:t>Lower Explosion Limit:</w:t>
            </w:r>
          </w:p>
        </w:tc>
        <w:tc>
          <w:tcPr>
            <w:tcW w:w="1419" w:type="dxa"/>
            <w:tcBorders>
              <w:top w:val="nil"/>
              <w:left w:val="nil"/>
              <w:bottom w:val="nil"/>
              <w:right w:val="nil"/>
            </w:tcBorders>
          </w:tcPr>
          <w:p w14:paraId="6477B1BC" w14:textId="77777777" w:rsidR="00DE6230" w:rsidRDefault="00581BFD">
            <w:pPr>
              <w:spacing w:after="0"/>
              <w:ind w:left="0" w:firstLine="0"/>
            </w:pPr>
            <w:r>
              <w:t>20g/m3</w:t>
            </w:r>
          </w:p>
        </w:tc>
      </w:tr>
      <w:tr w:rsidR="00DE6230" w14:paraId="261F665D" w14:textId="77777777">
        <w:trPr>
          <w:gridAfter w:val="1"/>
          <w:wAfter w:w="1163" w:type="dxa"/>
          <w:trHeight w:val="383"/>
        </w:trPr>
        <w:tc>
          <w:tcPr>
            <w:tcW w:w="2880" w:type="dxa"/>
            <w:tcBorders>
              <w:top w:val="nil"/>
              <w:left w:val="nil"/>
              <w:bottom w:val="nil"/>
              <w:right w:val="nil"/>
            </w:tcBorders>
          </w:tcPr>
          <w:p w14:paraId="60758103" w14:textId="77777777" w:rsidR="00DE6230" w:rsidRDefault="00581BFD">
            <w:pPr>
              <w:spacing w:after="0"/>
              <w:ind w:left="0" w:firstLine="0"/>
            </w:pPr>
            <w:r>
              <w:t>Upper Explosion Limit:</w:t>
            </w:r>
          </w:p>
        </w:tc>
        <w:tc>
          <w:tcPr>
            <w:tcW w:w="1419" w:type="dxa"/>
            <w:tcBorders>
              <w:top w:val="nil"/>
              <w:left w:val="nil"/>
              <w:bottom w:val="nil"/>
              <w:right w:val="nil"/>
            </w:tcBorders>
          </w:tcPr>
          <w:p w14:paraId="16E33971" w14:textId="77777777" w:rsidR="00DE6230" w:rsidRDefault="00581BFD">
            <w:pPr>
              <w:spacing w:after="0"/>
              <w:ind w:left="0" w:firstLine="0"/>
            </w:pPr>
            <w:r>
              <w:t>not determined</w:t>
            </w:r>
          </w:p>
        </w:tc>
      </w:tr>
      <w:tr w:rsidR="00DE6230" w14:paraId="16767163" w14:textId="77777777">
        <w:trPr>
          <w:gridAfter w:val="1"/>
          <w:wAfter w:w="1163" w:type="dxa"/>
          <w:trHeight w:val="383"/>
        </w:trPr>
        <w:tc>
          <w:tcPr>
            <w:tcW w:w="2880" w:type="dxa"/>
            <w:tcBorders>
              <w:top w:val="nil"/>
              <w:left w:val="nil"/>
              <w:bottom w:val="nil"/>
              <w:right w:val="nil"/>
            </w:tcBorders>
          </w:tcPr>
          <w:p w14:paraId="1DA6CE1C" w14:textId="77777777" w:rsidR="00DE6230" w:rsidRDefault="00581BFD">
            <w:pPr>
              <w:spacing w:after="0"/>
              <w:ind w:left="0" w:firstLine="0"/>
            </w:pPr>
            <w:r>
              <w:t>Vapour Pressure:</w:t>
            </w:r>
          </w:p>
        </w:tc>
        <w:tc>
          <w:tcPr>
            <w:tcW w:w="1419" w:type="dxa"/>
            <w:tcBorders>
              <w:top w:val="nil"/>
              <w:left w:val="nil"/>
              <w:bottom w:val="nil"/>
              <w:right w:val="nil"/>
            </w:tcBorders>
          </w:tcPr>
          <w:p w14:paraId="233DD739" w14:textId="77777777" w:rsidR="00DE6230" w:rsidRDefault="00581BFD">
            <w:pPr>
              <w:spacing w:after="0"/>
              <w:ind w:left="0" w:firstLine="0"/>
            </w:pPr>
            <w:r>
              <w:t>n/a</w:t>
            </w:r>
          </w:p>
        </w:tc>
      </w:tr>
      <w:tr w:rsidR="00DE6230" w14:paraId="1B2FE304" w14:textId="77777777">
        <w:trPr>
          <w:gridAfter w:val="1"/>
          <w:wAfter w:w="1163" w:type="dxa"/>
          <w:trHeight w:val="293"/>
        </w:trPr>
        <w:tc>
          <w:tcPr>
            <w:tcW w:w="2880" w:type="dxa"/>
            <w:tcBorders>
              <w:top w:val="nil"/>
              <w:left w:val="nil"/>
              <w:bottom w:val="nil"/>
              <w:right w:val="nil"/>
            </w:tcBorders>
          </w:tcPr>
          <w:p w14:paraId="58E8A7F9" w14:textId="77777777" w:rsidR="00DE6230" w:rsidRDefault="00581BFD">
            <w:pPr>
              <w:spacing w:after="0"/>
              <w:ind w:left="0" w:firstLine="0"/>
            </w:pPr>
            <w:r>
              <w:t>Relative Density:</w:t>
            </w:r>
          </w:p>
        </w:tc>
        <w:tc>
          <w:tcPr>
            <w:tcW w:w="1419" w:type="dxa"/>
            <w:tcBorders>
              <w:top w:val="nil"/>
              <w:left w:val="nil"/>
              <w:bottom w:val="nil"/>
              <w:right w:val="nil"/>
            </w:tcBorders>
          </w:tcPr>
          <w:p w14:paraId="7080E075" w14:textId="77777777" w:rsidR="00DE6230" w:rsidRDefault="00581BFD">
            <w:pPr>
              <w:spacing w:after="0"/>
              <w:ind w:left="0" w:firstLine="0"/>
              <w:jc w:val="both"/>
            </w:pPr>
            <w:r>
              <w:t>1.2g/cm3 @ 20ºC</w:t>
            </w:r>
          </w:p>
        </w:tc>
      </w:tr>
      <w:tr w:rsidR="00DE6230" w14:paraId="08B7C99F" w14:textId="77777777">
        <w:trPr>
          <w:trHeight w:val="292"/>
        </w:trPr>
        <w:tc>
          <w:tcPr>
            <w:tcW w:w="2880" w:type="dxa"/>
            <w:tcBorders>
              <w:top w:val="nil"/>
              <w:left w:val="nil"/>
              <w:bottom w:val="nil"/>
              <w:right w:val="nil"/>
            </w:tcBorders>
          </w:tcPr>
          <w:p w14:paraId="1724C355" w14:textId="77777777" w:rsidR="00DE6230" w:rsidRDefault="00581BFD">
            <w:pPr>
              <w:spacing w:after="0"/>
              <w:ind w:left="0" w:firstLine="0"/>
            </w:pPr>
            <w:r>
              <w:t>Relative Vapour Density:</w:t>
            </w:r>
          </w:p>
        </w:tc>
        <w:tc>
          <w:tcPr>
            <w:tcW w:w="2582" w:type="dxa"/>
            <w:gridSpan w:val="2"/>
            <w:tcBorders>
              <w:top w:val="nil"/>
              <w:left w:val="nil"/>
              <w:bottom w:val="nil"/>
              <w:right w:val="nil"/>
            </w:tcBorders>
          </w:tcPr>
          <w:p w14:paraId="7866542A" w14:textId="77777777" w:rsidR="00DE6230" w:rsidRDefault="00581BFD">
            <w:pPr>
              <w:spacing w:after="0"/>
              <w:ind w:left="0" w:firstLine="0"/>
            </w:pPr>
            <w:r>
              <w:t>n/a</w:t>
            </w:r>
          </w:p>
        </w:tc>
      </w:tr>
      <w:tr w:rsidR="00DE6230" w14:paraId="0F2072FC" w14:textId="77777777">
        <w:trPr>
          <w:trHeight w:val="383"/>
        </w:trPr>
        <w:tc>
          <w:tcPr>
            <w:tcW w:w="2880" w:type="dxa"/>
            <w:tcBorders>
              <w:top w:val="nil"/>
              <w:left w:val="nil"/>
              <w:bottom w:val="nil"/>
              <w:right w:val="nil"/>
            </w:tcBorders>
          </w:tcPr>
          <w:p w14:paraId="0DBE7DB4" w14:textId="77777777" w:rsidR="00DE6230" w:rsidRDefault="00581BFD">
            <w:pPr>
              <w:spacing w:after="0"/>
              <w:ind w:left="0" w:firstLine="0"/>
            </w:pPr>
            <w:r>
              <w:t>Solubility in Water:</w:t>
            </w:r>
          </w:p>
        </w:tc>
        <w:tc>
          <w:tcPr>
            <w:tcW w:w="2582" w:type="dxa"/>
            <w:gridSpan w:val="2"/>
            <w:tcBorders>
              <w:top w:val="nil"/>
              <w:left w:val="nil"/>
              <w:bottom w:val="nil"/>
              <w:right w:val="nil"/>
            </w:tcBorders>
          </w:tcPr>
          <w:p w14:paraId="5FE92AEB" w14:textId="77777777" w:rsidR="00DE6230" w:rsidRDefault="00581BFD">
            <w:pPr>
              <w:spacing w:after="0"/>
              <w:ind w:left="0" w:firstLine="0"/>
            </w:pPr>
            <w:r>
              <w:t>not soluble</w:t>
            </w:r>
          </w:p>
        </w:tc>
      </w:tr>
      <w:tr w:rsidR="00DE6230" w14:paraId="76B7E1B3" w14:textId="77777777">
        <w:trPr>
          <w:trHeight w:val="383"/>
        </w:trPr>
        <w:tc>
          <w:tcPr>
            <w:tcW w:w="2880" w:type="dxa"/>
            <w:tcBorders>
              <w:top w:val="nil"/>
              <w:left w:val="nil"/>
              <w:bottom w:val="nil"/>
              <w:right w:val="nil"/>
            </w:tcBorders>
          </w:tcPr>
          <w:p w14:paraId="6AE7D974" w14:textId="77777777" w:rsidR="00DE6230" w:rsidRDefault="00581BFD">
            <w:pPr>
              <w:spacing w:after="0"/>
              <w:ind w:left="0" w:firstLine="0"/>
            </w:pPr>
            <w:r>
              <w:t>Solubility (Qualitative):</w:t>
            </w:r>
          </w:p>
        </w:tc>
        <w:tc>
          <w:tcPr>
            <w:tcW w:w="2582" w:type="dxa"/>
            <w:gridSpan w:val="2"/>
            <w:tcBorders>
              <w:top w:val="nil"/>
              <w:left w:val="nil"/>
              <w:bottom w:val="nil"/>
              <w:right w:val="nil"/>
            </w:tcBorders>
          </w:tcPr>
          <w:p w14:paraId="5B8E21E9" w14:textId="77777777" w:rsidR="00DE6230" w:rsidRDefault="00581BFD">
            <w:pPr>
              <w:spacing w:after="0"/>
              <w:ind w:left="0" w:firstLine="0"/>
              <w:jc w:val="both"/>
            </w:pPr>
            <w:r>
              <w:t>Soluble in most organic solvents</w:t>
            </w:r>
          </w:p>
        </w:tc>
      </w:tr>
      <w:tr w:rsidR="00DE6230" w14:paraId="0A4F9A37" w14:textId="77777777">
        <w:trPr>
          <w:trHeight w:val="383"/>
        </w:trPr>
        <w:tc>
          <w:tcPr>
            <w:tcW w:w="2880" w:type="dxa"/>
            <w:tcBorders>
              <w:top w:val="nil"/>
              <w:left w:val="nil"/>
              <w:bottom w:val="nil"/>
              <w:right w:val="nil"/>
            </w:tcBorders>
          </w:tcPr>
          <w:p w14:paraId="075A8C1D" w14:textId="77777777" w:rsidR="00DE6230" w:rsidRDefault="00581BFD">
            <w:pPr>
              <w:spacing w:after="0"/>
              <w:ind w:left="0" w:firstLine="0"/>
            </w:pPr>
            <w:r>
              <w:t>pH value:</w:t>
            </w:r>
          </w:p>
        </w:tc>
        <w:tc>
          <w:tcPr>
            <w:tcW w:w="2582" w:type="dxa"/>
            <w:gridSpan w:val="2"/>
            <w:tcBorders>
              <w:top w:val="nil"/>
              <w:left w:val="nil"/>
              <w:bottom w:val="nil"/>
              <w:right w:val="nil"/>
            </w:tcBorders>
          </w:tcPr>
          <w:p w14:paraId="37BDE038" w14:textId="77777777" w:rsidR="00DE6230" w:rsidRDefault="00581BFD">
            <w:pPr>
              <w:spacing w:after="0"/>
              <w:ind w:left="0" w:firstLine="0"/>
            </w:pPr>
            <w:r>
              <w:t>n/a</w:t>
            </w:r>
          </w:p>
        </w:tc>
      </w:tr>
      <w:tr w:rsidR="00DE6230" w14:paraId="23406FC6" w14:textId="77777777">
        <w:trPr>
          <w:trHeight w:val="383"/>
        </w:trPr>
        <w:tc>
          <w:tcPr>
            <w:tcW w:w="2880" w:type="dxa"/>
            <w:tcBorders>
              <w:top w:val="nil"/>
              <w:left w:val="nil"/>
              <w:bottom w:val="nil"/>
              <w:right w:val="nil"/>
            </w:tcBorders>
          </w:tcPr>
          <w:p w14:paraId="2ADBE99A" w14:textId="77777777" w:rsidR="00DE6230" w:rsidRDefault="00581BFD">
            <w:pPr>
              <w:spacing w:after="0"/>
              <w:ind w:left="0" w:firstLine="0"/>
            </w:pPr>
            <w:r>
              <w:t>Partition:</w:t>
            </w:r>
          </w:p>
        </w:tc>
        <w:tc>
          <w:tcPr>
            <w:tcW w:w="2582" w:type="dxa"/>
            <w:gridSpan w:val="2"/>
            <w:tcBorders>
              <w:top w:val="nil"/>
              <w:left w:val="nil"/>
              <w:bottom w:val="nil"/>
              <w:right w:val="nil"/>
            </w:tcBorders>
          </w:tcPr>
          <w:p w14:paraId="519D8692" w14:textId="77777777" w:rsidR="00DE6230" w:rsidRDefault="00581BFD">
            <w:pPr>
              <w:spacing w:after="0"/>
              <w:ind w:left="0" w:firstLine="0"/>
            </w:pPr>
            <w:r>
              <w:t>Co-efficient n/a</w:t>
            </w:r>
          </w:p>
        </w:tc>
      </w:tr>
      <w:tr w:rsidR="00DE6230" w14:paraId="053EE2BA" w14:textId="77777777">
        <w:trPr>
          <w:trHeight w:val="292"/>
        </w:trPr>
        <w:tc>
          <w:tcPr>
            <w:tcW w:w="2880" w:type="dxa"/>
            <w:tcBorders>
              <w:top w:val="nil"/>
              <w:left w:val="nil"/>
              <w:bottom w:val="nil"/>
              <w:right w:val="nil"/>
            </w:tcBorders>
          </w:tcPr>
          <w:p w14:paraId="7A0CC582" w14:textId="77777777" w:rsidR="00DE6230" w:rsidRDefault="00581BFD">
            <w:pPr>
              <w:spacing w:after="0"/>
              <w:ind w:left="0" w:firstLine="0"/>
            </w:pPr>
            <w:r>
              <w:t>Viscosity (Dynamic):</w:t>
            </w:r>
          </w:p>
        </w:tc>
        <w:tc>
          <w:tcPr>
            <w:tcW w:w="2582" w:type="dxa"/>
            <w:gridSpan w:val="2"/>
            <w:tcBorders>
              <w:top w:val="nil"/>
              <w:left w:val="nil"/>
              <w:bottom w:val="nil"/>
              <w:right w:val="nil"/>
            </w:tcBorders>
          </w:tcPr>
          <w:p w14:paraId="57021079" w14:textId="77777777" w:rsidR="00DE6230" w:rsidRDefault="00581BFD">
            <w:pPr>
              <w:spacing w:after="0"/>
              <w:ind w:left="0" w:firstLine="0"/>
            </w:pPr>
            <w:r>
              <w:t>not determined</w:t>
            </w:r>
          </w:p>
        </w:tc>
      </w:tr>
    </w:tbl>
    <w:p w14:paraId="588CBB35" w14:textId="77777777" w:rsidR="00DE6230" w:rsidRDefault="00581BFD">
      <w:pPr>
        <w:spacing w:after="248" w:line="265" w:lineRule="auto"/>
        <w:ind w:left="-5"/>
      </w:pPr>
      <w:r>
        <w:rPr>
          <w:b/>
          <w:u w:val="single" w:color="000000"/>
        </w:rPr>
        <w:t>9.2. Other information</w:t>
      </w:r>
    </w:p>
    <w:p w14:paraId="29F6BE97" w14:textId="77777777" w:rsidR="00DE6230" w:rsidRDefault="00581BFD">
      <w:pPr>
        <w:spacing w:after="576"/>
        <w:ind w:left="-5"/>
      </w:pPr>
      <w:r>
        <w:t>The product is not self-igniting or explosive, however formation of explosive powder/air mixtures is possible.</w:t>
      </w:r>
    </w:p>
    <w:p w14:paraId="79FA74A1" w14:textId="77777777" w:rsidR="00DE6230" w:rsidRDefault="00581BFD">
      <w:pPr>
        <w:pStyle w:val="Heading1"/>
        <w:ind w:left="-5"/>
      </w:pPr>
      <w:r>
        <w:t>Section 10: Stability and reactivity</w:t>
      </w:r>
    </w:p>
    <w:p w14:paraId="18593329" w14:textId="77777777" w:rsidR="00DE6230" w:rsidRDefault="00581BFD">
      <w:pPr>
        <w:spacing w:after="155" w:line="265" w:lineRule="auto"/>
        <w:ind w:left="-5"/>
      </w:pPr>
      <w:r>
        <w:rPr>
          <w:b/>
          <w:u w:val="single" w:color="000000"/>
        </w:rPr>
        <w:t>10.1. Reactivity:</w:t>
      </w:r>
    </w:p>
    <w:p w14:paraId="310C6A50" w14:textId="77777777" w:rsidR="00DE6230" w:rsidRDefault="00581BFD">
      <w:pPr>
        <w:spacing w:after="373" w:line="429" w:lineRule="auto"/>
        <w:ind w:left="730" w:right="4827"/>
      </w:pPr>
      <w:r>
        <w:t>Avoid contact with other chemicals. Thermal decomposition &gt;200 C.</w:t>
      </w:r>
      <w:r>
        <w:rPr>
          <w:rFonts w:ascii="Calibri" w:eastAsia="Calibri" w:hAnsi="Calibri" w:cs="Calibri"/>
        </w:rPr>
        <w:t>⁰</w:t>
      </w:r>
    </w:p>
    <w:p w14:paraId="44573E4D" w14:textId="77777777" w:rsidR="00DE6230" w:rsidRDefault="00581BFD">
      <w:pPr>
        <w:spacing w:after="155" w:line="265" w:lineRule="auto"/>
        <w:ind w:left="-5"/>
      </w:pPr>
      <w:r>
        <w:rPr>
          <w:b/>
          <w:u w:val="single" w:color="000000"/>
        </w:rPr>
        <w:t>10.2. Chemical stability:</w:t>
      </w:r>
    </w:p>
    <w:p w14:paraId="61FDF580" w14:textId="77777777" w:rsidR="00DE6230" w:rsidRDefault="00581BFD">
      <w:pPr>
        <w:ind w:left="730"/>
      </w:pPr>
      <w:r>
        <w:t>Stable under normal temperature conditions and when used as directed.</w:t>
      </w:r>
    </w:p>
    <w:p w14:paraId="66C00E0F" w14:textId="77777777" w:rsidR="00DE6230" w:rsidRDefault="00581BFD">
      <w:pPr>
        <w:spacing w:after="542"/>
        <w:ind w:left="730"/>
      </w:pPr>
      <w:r>
        <w:t>May polymerise with unsaturated monomers.</w:t>
      </w:r>
    </w:p>
    <w:p w14:paraId="70E83821" w14:textId="77777777" w:rsidR="00DE6230" w:rsidRDefault="00581BFD">
      <w:pPr>
        <w:spacing w:after="155" w:line="265" w:lineRule="auto"/>
        <w:ind w:left="-5"/>
      </w:pPr>
      <w:r>
        <w:rPr>
          <w:b/>
          <w:u w:val="single" w:color="000000"/>
        </w:rPr>
        <w:t>10.3. Possibility of hazardous reactions:</w:t>
      </w:r>
    </w:p>
    <w:p w14:paraId="17BE2C4C" w14:textId="77777777" w:rsidR="00DE6230" w:rsidRDefault="00581BFD">
      <w:pPr>
        <w:spacing w:after="542"/>
        <w:ind w:left="730"/>
      </w:pPr>
      <w:r>
        <w:t>No hazardous reactions known when used as directed.</w:t>
      </w:r>
    </w:p>
    <w:p w14:paraId="75B61F12" w14:textId="77777777" w:rsidR="00DE6230" w:rsidRDefault="00581BFD">
      <w:pPr>
        <w:spacing w:after="155" w:line="265" w:lineRule="auto"/>
        <w:ind w:left="-5"/>
      </w:pPr>
      <w:r>
        <w:rPr>
          <w:b/>
          <w:u w:val="single" w:color="000000"/>
        </w:rPr>
        <w:t>10.4. Conditions to avoid:</w:t>
      </w:r>
    </w:p>
    <w:p w14:paraId="66D2EFF8" w14:textId="77777777" w:rsidR="00DE6230" w:rsidRDefault="00581BFD">
      <w:pPr>
        <w:spacing w:after="542"/>
        <w:ind w:left="730"/>
      </w:pPr>
      <w:r>
        <w:t>The product is supplied in a stable form. Protect from humidity.</w:t>
      </w:r>
    </w:p>
    <w:p w14:paraId="454CF5A7" w14:textId="77777777" w:rsidR="00DE6230" w:rsidRDefault="00581BFD">
      <w:pPr>
        <w:spacing w:after="155" w:line="265" w:lineRule="auto"/>
        <w:ind w:left="-5"/>
      </w:pPr>
      <w:r>
        <w:rPr>
          <w:b/>
          <w:u w:val="single" w:color="000000"/>
        </w:rPr>
        <w:t>10.5. Incompatible materials:</w:t>
      </w:r>
    </w:p>
    <w:p w14:paraId="3478EB79" w14:textId="77777777" w:rsidR="00DE6230" w:rsidRDefault="00581BFD">
      <w:pPr>
        <w:spacing w:after="542"/>
        <w:ind w:left="730"/>
      </w:pPr>
      <w:r>
        <w:t>None known.</w:t>
      </w:r>
    </w:p>
    <w:p w14:paraId="1DEE58B3" w14:textId="77777777" w:rsidR="00DE6230" w:rsidRDefault="00581BFD">
      <w:pPr>
        <w:spacing w:after="155" w:line="265" w:lineRule="auto"/>
        <w:ind w:left="-5"/>
      </w:pPr>
      <w:r>
        <w:rPr>
          <w:b/>
          <w:u w:val="single" w:color="000000"/>
        </w:rPr>
        <w:t>10.6. Hazardous decomposition products:</w:t>
      </w:r>
    </w:p>
    <w:p w14:paraId="5BCD9967" w14:textId="77777777" w:rsidR="00DE6230" w:rsidRDefault="00581BFD">
      <w:pPr>
        <w:ind w:left="730"/>
      </w:pPr>
      <w:r>
        <w:t>No decomposition occurs when used as directed. See point 5.2.</w:t>
      </w:r>
    </w:p>
    <w:p w14:paraId="7982DE1B" w14:textId="77777777" w:rsidR="00DE6230" w:rsidRDefault="00581BFD">
      <w:pPr>
        <w:pStyle w:val="Heading1"/>
        <w:ind w:left="-5"/>
      </w:pPr>
      <w:r>
        <w:t>Section 11: Toxicological information</w:t>
      </w:r>
    </w:p>
    <w:p w14:paraId="2C8F9BE9" w14:textId="77777777" w:rsidR="00DE6230" w:rsidRDefault="00581BFD">
      <w:pPr>
        <w:spacing w:after="186" w:line="265" w:lineRule="auto"/>
        <w:ind w:left="-5"/>
      </w:pPr>
      <w:r>
        <w:rPr>
          <w:b/>
          <w:u w:val="single" w:color="000000"/>
        </w:rPr>
        <w:t>11.1. Information on toxicological effects:</w:t>
      </w:r>
    </w:p>
    <w:p w14:paraId="1C5CF4EA" w14:textId="77777777" w:rsidR="00DE6230" w:rsidRDefault="00581BFD">
      <w:pPr>
        <w:spacing w:after="0"/>
        <w:ind w:left="-5"/>
      </w:pPr>
      <w:r>
        <w:t>Metabolism -</w:t>
      </w:r>
    </w:p>
    <w:tbl>
      <w:tblPr>
        <w:tblStyle w:val="TableGrid"/>
        <w:tblW w:w="9004" w:type="dxa"/>
        <w:tblInd w:w="0" w:type="dxa"/>
        <w:tblLook w:val="04A0" w:firstRow="1" w:lastRow="0" w:firstColumn="1" w:lastColumn="0" w:noHBand="0" w:noVBand="1"/>
      </w:tblPr>
      <w:tblGrid>
        <w:gridCol w:w="2880"/>
        <w:gridCol w:w="6124"/>
      </w:tblGrid>
      <w:tr w:rsidR="00DE6230" w14:paraId="38CBAA4B" w14:textId="77777777">
        <w:trPr>
          <w:trHeight w:val="292"/>
        </w:trPr>
        <w:tc>
          <w:tcPr>
            <w:tcW w:w="2880" w:type="dxa"/>
            <w:tcBorders>
              <w:top w:val="nil"/>
              <w:left w:val="nil"/>
              <w:bottom w:val="nil"/>
              <w:right w:val="nil"/>
            </w:tcBorders>
          </w:tcPr>
          <w:p w14:paraId="352C827C" w14:textId="77777777" w:rsidR="00DE6230" w:rsidRDefault="00581BFD">
            <w:pPr>
              <w:spacing w:after="0"/>
              <w:ind w:left="0" w:firstLine="0"/>
            </w:pPr>
            <w:r>
              <w:t>Acute Oral Toxicity:</w:t>
            </w:r>
          </w:p>
        </w:tc>
        <w:tc>
          <w:tcPr>
            <w:tcW w:w="6124" w:type="dxa"/>
            <w:tcBorders>
              <w:top w:val="nil"/>
              <w:left w:val="nil"/>
              <w:bottom w:val="nil"/>
              <w:right w:val="nil"/>
            </w:tcBorders>
          </w:tcPr>
          <w:p w14:paraId="0796A1D9" w14:textId="77777777" w:rsidR="00DE6230" w:rsidRDefault="00581BFD">
            <w:pPr>
              <w:spacing w:after="0"/>
              <w:ind w:left="0" w:firstLine="0"/>
            </w:pPr>
            <w:r>
              <w:t>No data available</w:t>
            </w:r>
          </w:p>
        </w:tc>
      </w:tr>
      <w:tr w:rsidR="00DE6230" w14:paraId="57187056" w14:textId="77777777">
        <w:trPr>
          <w:trHeight w:val="295"/>
        </w:trPr>
        <w:tc>
          <w:tcPr>
            <w:tcW w:w="2880" w:type="dxa"/>
            <w:tcBorders>
              <w:top w:val="nil"/>
              <w:left w:val="nil"/>
              <w:bottom w:val="nil"/>
              <w:right w:val="nil"/>
            </w:tcBorders>
          </w:tcPr>
          <w:p w14:paraId="7850DC61" w14:textId="77777777" w:rsidR="00DE6230" w:rsidRDefault="00581BFD">
            <w:pPr>
              <w:spacing w:after="0"/>
              <w:ind w:left="0" w:firstLine="0"/>
            </w:pPr>
            <w:r>
              <w:t>Acute Inhalation Toxicity:</w:t>
            </w:r>
          </w:p>
        </w:tc>
        <w:tc>
          <w:tcPr>
            <w:tcW w:w="6124" w:type="dxa"/>
            <w:tcBorders>
              <w:top w:val="nil"/>
              <w:left w:val="nil"/>
              <w:bottom w:val="nil"/>
              <w:right w:val="nil"/>
            </w:tcBorders>
          </w:tcPr>
          <w:p w14:paraId="51236CF9" w14:textId="77777777" w:rsidR="00DE6230" w:rsidRDefault="00581BFD">
            <w:pPr>
              <w:spacing w:after="0"/>
              <w:ind w:left="0" w:firstLine="0"/>
            </w:pPr>
            <w:r>
              <w:t>No data available</w:t>
            </w:r>
          </w:p>
        </w:tc>
      </w:tr>
      <w:tr w:rsidR="00DE6230" w14:paraId="34289642" w14:textId="77777777">
        <w:trPr>
          <w:trHeight w:val="295"/>
        </w:trPr>
        <w:tc>
          <w:tcPr>
            <w:tcW w:w="2880" w:type="dxa"/>
            <w:tcBorders>
              <w:top w:val="nil"/>
              <w:left w:val="nil"/>
              <w:bottom w:val="nil"/>
              <w:right w:val="nil"/>
            </w:tcBorders>
          </w:tcPr>
          <w:p w14:paraId="5F9A71F3" w14:textId="77777777" w:rsidR="00DE6230" w:rsidRDefault="00581BFD">
            <w:pPr>
              <w:spacing w:after="0"/>
              <w:ind w:left="0" w:firstLine="0"/>
            </w:pPr>
            <w:r>
              <w:t>Acute Dermal Toxicity:</w:t>
            </w:r>
          </w:p>
        </w:tc>
        <w:tc>
          <w:tcPr>
            <w:tcW w:w="6124" w:type="dxa"/>
            <w:tcBorders>
              <w:top w:val="nil"/>
              <w:left w:val="nil"/>
              <w:bottom w:val="nil"/>
              <w:right w:val="nil"/>
            </w:tcBorders>
          </w:tcPr>
          <w:p w14:paraId="431267E5" w14:textId="77777777" w:rsidR="00DE6230" w:rsidRDefault="00581BFD">
            <w:pPr>
              <w:spacing w:after="0"/>
              <w:ind w:left="0" w:firstLine="0"/>
            </w:pPr>
            <w:r>
              <w:t>No data available</w:t>
            </w:r>
          </w:p>
        </w:tc>
      </w:tr>
      <w:tr w:rsidR="00DE6230" w14:paraId="22AB5A5E" w14:textId="77777777">
        <w:trPr>
          <w:trHeight w:val="383"/>
        </w:trPr>
        <w:tc>
          <w:tcPr>
            <w:tcW w:w="2880" w:type="dxa"/>
            <w:tcBorders>
              <w:top w:val="nil"/>
              <w:left w:val="nil"/>
              <w:bottom w:val="nil"/>
              <w:right w:val="nil"/>
            </w:tcBorders>
          </w:tcPr>
          <w:p w14:paraId="14192231" w14:textId="77777777" w:rsidR="00DE6230" w:rsidRDefault="00581BFD">
            <w:pPr>
              <w:spacing w:after="0"/>
              <w:ind w:left="0" w:firstLine="0"/>
            </w:pPr>
            <w:r>
              <w:t>Caustic Burning/Skin Irritation:</w:t>
            </w:r>
          </w:p>
        </w:tc>
        <w:tc>
          <w:tcPr>
            <w:tcW w:w="6124" w:type="dxa"/>
            <w:tcBorders>
              <w:top w:val="nil"/>
              <w:left w:val="nil"/>
              <w:bottom w:val="nil"/>
              <w:right w:val="nil"/>
            </w:tcBorders>
          </w:tcPr>
          <w:p w14:paraId="23417ED4" w14:textId="77777777" w:rsidR="00DE6230" w:rsidRDefault="00581BFD">
            <w:pPr>
              <w:spacing w:after="0"/>
              <w:ind w:left="0" w:firstLine="0"/>
            </w:pPr>
            <w:r>
              <w:t>No data available</w:t>
            </w:r>
          </w:p>
        </w:tc>
      </w:tr>
      <w:tr w:rsidR="00DE6230" w14:paraId="01166F7F" w14:textId="77777777">
        <w:trPr>
          <w:trHeight w:val="383"/>
        </w:trPr>
        <w:tc>
          <w:tcPr>
            <w:tcW w:w="2880" w:type="dxa"/>
            <w:tcBorders>
              <w:top w:val="nil"/>
              <w:left w:val="nil"/>
              <w:bottom w:val="nil"/>
              <w:right w:val="nil"/>
            </w:tcBorders>
          </w:tcPr>
          <w:p w14:paraId="22B68957" w14:textId="77777777" w:rsidR="00DE6230" w:rsidRDefault="00581BFD">
            <w:pPr>
              <w:spacing w:after="0"/>
              <w:ind w:left="0" w:firstLine="0"/>
            </w:pPr>
            <w:r>
              <w:t>Serious Eye Damage/Irritation:</w:t>
            </w:r>
          </w:p>
        </w:tc>
        <w:tc>
          <w:tcPr>
            <w:tcW w:w="6124" w:type="dxa"/>
            <w:tcBorders>
              <w:top w:val="nil"/>
              <w:left w:val="nil"/>
              <w:bottom w:val="nil"/>
              <w:right w:val="nil"/>
            </w:tcBorders>
          </w:tcPr>
          <w:p w14:paraId="4FBF8321" w14:textId="77777777" w:rsidR="00DE6230" w:rsidRDefault="00581BFD">
            <w:pPr>
              <w:spacing w:after="0"/>
              <w:ind w:left="0" w:firstLine="0"/>
            </w:pPr>
            <w:r>
              <w:t>No data available</w:t>
            </w:r>
          </w:p>
        </w:tc>
      </w:tr>
      <w:tr w:rsidR="00DE6230" w14:paraId="6AEFC778" w14:textId="77777777">
        <w:trPr>
          <w:trHeight w:val="383"/>
        </w:trPr>
        <w:tc>
          <w:tcPr>
            <w:tcW w:w="2880" w:type="dxa"/>
            <w:tcBorders>
              <w:top w:val="nil"/>
              <w:left w:val="nil"/>
              <w:bottom w:val="nil"/>
              <w:right w:val="nil"/>
            </w:tcBorders>
          </w:tcPr>
          <w:p w14:paraId="54BFFAD5" w14:textId="77777777" w:rsidR="00DE6230" w:rsidRDefault="00581BFD">
            <w:pPr>
              <w:spacing w:after="0"/>
              <w:ind w:left="0" w:firstLine="0"/>
            </w:pPr>
            <w:r>
              <w:t>Respiratory/Skin Sensitisation:</w:t>
            </w:r>
          </w:p>
        </w:tc>
        <w:tc>
          <w:tcPr>
            <w:tcW w:w="6124" w:type="dxa"/>
            <w:tcBorders>
              <w:top w:val="nil"/>
              <w:left w:val="nil"/>
              <w:bottom w:val="nil"/>
              <w:right w:val="nil"/>
            </w:tcBorders>
          </w:tcPr>
          <w:p w14:paraId="640690D9" w14:textId="77777777" w:rsidR="00DE6230" w:rsidRDefault="00581BFD">
            <w:pPr>
              <w:spacing w:after="0"/>
              <w:ind w:left="0" w:firstLine="0"/>
            </w:pPr>
            <w:r>
              <w:t>No data available</w:t>
            </w:r>
          </w:p>
        </w:tc>
      </w:tr>
      <w:tr w:rsidR="00DE6230" w14:paraId="78C497F1" w14:textId="77777777">
        <w:trPr>
          <w:trHeight w:val="383"/>
        </w:trPr>
        <w:tc>
          <w:tcPr>
            <w:tcW w:w="2880" w:type="dxa"/>
            <w:tcBorders>
              <w:top w:val="nil"/>
              <w:left w:val="nil"/>
              <w:bottom w:val="nil"/>
              <w:right w:val="nil"/>
            </w:tcBorders>
          </w:tcPr>
          <w:p w14:paraId="0BC4435A" w14:textId="77777777" w:rsidR="00DE6230" w:rsidRDefault="00581BFD">
            <w:pPr>
              <w:spacing w:after="0"/>
              <w:ind w:left="0" w:firstLine="0"/>
            </w:pPr>
            <w:r>
              <w:t xml:space="preserve">Germ Cell </w:t>
            </w:r>
            <w:proofErr w:type="spellStart"/>
            <w:r>
              <w:t>Mutagenicity</w:t>
            </w:r>
            <w:proofErr w:type="spellEnd"/>
            <w:r>
              <w:t>:</w:t>
            </w:r>
          </w:p>
        </w:tc>
        <w:tc>
          <w:tcPr>
            <w:tcW w:w="6124" w:type="dxa"/>
            <w:tcBorders>
              <w:top w:val="nil"/>
              <w:left w:val="nil"/>
              <w:bottom w:val="nil"/>
              <w:right w:val="nil"/>
            </w:tcBorders>
          </w:tcPr>
          <w:p w14:paraId="035897CF" w14:textId="77777777" w:rsidR="00DE6230" w:rsidRDefault="00581BFD">
            <w:pPr>
              <w:spacing w:after="0"/>
              <w:ind w:left="0" w:firstLine="0"/>
            </w:pPr>
            <w:r>
              <w:t>Non mutagenic</w:t>
            </w:r>
          </w:p>
        </w:tc>
      </w:tr>
      <w:tr w:rsidR="00DE6230" w14:paraId="54FB0168" w14:textId="77777777">
        <w:trPr>
          <w:trHeight w:val="383"/>
        </w:trPr>
        <w:tc>
          <w:tcPr>
            <w:tcW w:w="2880" w:type="dxa"/>
            <w:tcBorders>
              <w:top w:val="nil"/>
              <w:left w:val="nil"/>
              <w:bottom w:val="nil"/>
              <w:right w:val="nil"/>
            </w:tcBorders>
          </w:tcPr>
          <w:p w14:paraId="2905FE26" w14:textId="77777777" w:rsidR="00DE6230" w:rsidRDefault="00581BFD">
            <w:pPr>
              <w:spacing w:after="0"/>
              <w:ind w:left="0" w:firstLine="0"/>
            </w:pPr>
            <w:r>
              <w:t>Carcinogenicity:</w:t>
            </w:r>
          </w:p>
        </w:tc>
        <w:tc>
          <w:tcPr>
            <w:tcW w:w="6124" w:type="dxa"/>
            <w:tcBorders>
              <w:top w:val="nil"/>
              <w:left w:val="nil"/>
              <w:bottom w:val="nil"/>
              <w:right w:val="nil"/>
            </w:tcBorders>
          </w:tcPr>
          <w:p w14:paraId="65F3CC8C" w14:textId="77777777" w:rsidR="00DE6230" w:rsidRDefault="00581BFD">
            <w:pPr>
              <w:spacing w:after="0"/>
              <w:ind w:left="0" w:firstLine="0"/>
            </w:pPr>
            <w:r>
              <w:t>Non carcinogenic</w:t>
            </w:r>
          </w:p>
        </w:tc>
      </w:tr>
      <w:tr w:rsidR="00DE6230" w14:paraId="3222A450" w14:textId="77777777">
        <w:trPr>
          <w:trHeight w:val="575"/>
        </w:trPr>
        <w:tc>
          <w:tcPr>
            <w:tcW w:w="2880" w:type="dxa"/>
            <w:tcBorders>
              <w:top w:val="nil"/>
              <w:left w:val="nil"/>
              <w:bottom w:val="nil"/>
              <w:right w:val="nil"/>
            </w:tcBorders>
          </w:tcPr>
          <w:p w14:paraId="3C71D7DC" w14:textId="77777777" w:rsidR="00DE6230" w:rsidRDefault="00581BFD">
            <w:pPr>
              <w:spacing w:after="0"/>
              <w:ind w:left="0" w:firstLine="0"/>
            </w:pPr>
            <w:proofErr w:type="spellStart"/>
            <w:r>
              <w:t>Reprotoxicity</w:t>
            </w:r>
            <w:proofErr w:type="spellEnd"/>
            <w:r>
              <w:t>/Teratogenicity:</w:t>
            </w:r>
          </w:p>
        </w:tc>
        <w:tc>
          <w:tcPr>
            <w:tcW w:w="6124" w:type="dxa"/>
            <w:tcBorders>
              <w:top w:val="nil"/>
              <w:left w:val="nil"/>
              <w:bottom w:val="nil"/>
              <w:right w:val="nil"/>
            </w:tcBorders>
          </w:tcPr>
          <w:p w14:paraId="7672EE08" w14:textId="77777777" w:rsidR="00DE6230" w:rsidRDefault="00581BFD">
            <w:pPr>
              <w:spacing w:after="0"/>
              <w:ind w:left="0" w:firstLine="0"/>
            </w:pPr>
            <w:r>
              <w:t>Not toxic.</w:t>
            </w:r>
          </w:p>
        </w:tc>
      </w:tr>
      <w:tr w:rsidR="00DE6230" w14:paraId="323EC610" w14:textId="77777777">
        <w:trPr>
          <w:trHeight w:val="1152"/>
        </w:trPr>
        <w:tc>
          <w:tcPr>
            <w:tcW w:w="2880" w:type="dxa"/>
            <w:tcBorders>
              <w:top w:val="nil"/>
              <w:left w:val="nil"/>
              <w:bottom w:val="nil"/>
              <w:right w:val="nil"/>
            </w:tcBorders>
          </w:tcPr>
          <w:p w14:paraId="76067131" w14:textId="77777777" w:rsidR="00DE6230" w:rsidRDefault="00581BFD">
            <w:pPr>
              <w:spacing w:after="0"/>
              <w:ind w:left="0" w:firstLine="0"/>
            </w:pPr>
            <w:r>
              <w:t>General Information:</w:t>
            </w:r>
          </w:p>
        </w:tc>
        <w:tc>
          <w:tcPr>
            <w:tcW w:w="6124" w:type="dxa"/>
            <w:tcBorders>
              <w:top w:val="nil"/>
              <w:left w:val="nil"/>
              <w:bottom w:val="nil"/>
              <w:right w:val="nil"/>
            </w:tcBorders>
            <w:vAlign w:val="bottom"/>
          </w:tcPr>
          <w:p w14:paraId="703166B9" w14:textId="77777777" w:rsidR="00DE6230" w:rsidRDefault="00581BFD">
            <w:pPr>
              <w:spacing w:after="0"/>
              <w:ind w:left="0" w:firstLine="0"/>
            </w:pPr>
            <w:r>
              <w:t>Product is not subject to classification according to the calculation method of the General EC Classification Guidelines for Preparations. When used and handled according to specifications and GLP, no harmful effects are observed.</w:t>
            </w:r>
          </w:p>
        </w:tc>
      </w:tr>
    </w:tbl>
    <w:p w14:paraId="2D411B38" w14:textId="77777777" w:rsidR="00DE6230" w:rsidRDefault="00581BFD">
      <w:pPr>
        <w:pStyle w:val="Heading1"/>
        <w:ind w:left="-5"/>
      </w:pPr>
      <w:r>
        <w:t>Section 12: Ecological information</w:t>
      </w:r>
    </w:p>
    <w:p w14:paraId="35BE1128" w14:textId="77777777" w:rsidR="00DE6230" w:rsidRDefault="00581BFD">
      <w:pPr>
        <w:spacing w:after="155" w:line="265" w:lineRule="auto"/>
        <w:ind w:left="-5"/>
      </w:pPr>
      <w:r>
        <w:rPr>
          <w:b/>
          <w:u w:val="single" w:color="000000"/>
        </w:rPr>
        <w:t xml:space="preserve">12.1. </w:t>
      </w:r>
      <w:proofErr w:type="spellStart"/>
      <w:r>
        <w:rPr>
          <w:b/>
          <w:u w:val="single" w:color="000000"/>
        </w:rPr>
        <w:t>Ecotoxicity</w:t>
      </w:r>
      <w:proofErr w:type="spellEnd"/>
      <w:r>
        <w:rPr>
          <w:b/>
          <w:u w:val="single" w:color="000000"/>
        </w:rPr>
        <w:t>:</w:t>
      </w:r>
    </w:p>
    <w:p w14:paraId="57A4EEE4" w14:textId="77777777" w:rsidR="00DE6230" w:rsidRDefault="00581BFD">
      <w:pPr>
        <w:spacing w:after="542"/>
        <w:ind w:left="-5"/>
      </w:pPr>
      <w:r>
        <w:t>Aquatic Environment None, insoluble in water (inert polymer).</w:t>
      </w:r>
    </w:p>
    <w:p w14:paraId="6D6D85FB" w14:textId="77777777" w:rsidR="00DE6230" w:rsidRDefault="00581BFD">
      <w:pPr>
        <w:spacing w:after="155" w:line="265" w:lineRule="auto"/>
        <w:ind w:left="-5"/>
      </w:pPr>
      <w:r>
        <w:rPr>
          <w:b/>
          <w:u w:val="single" w:color="000000"/>
        </w:rPr>
        <w:t>12.2. Persistence and degradability:</w:t>
      </w:r>
    </w:p>
    <w:p w14:paraId="1DB9D044" w14:textId="77777777" w:rsidR="00DE6230" w:rsidRDefault="00581BFD">
      <w:pPr>
        <w:ind w:left="-5"/>
      </w:pPr>
      <w:r>
        <w:t>None</w:t>
      </w:r>
    </w:p>
    <w:p w14:paraId="7C7791B2" w14:textId="77777777" w:rsidR="00DE6230" w:rsidRDefault="00581BFD">
      <w:pPr>
        <w:spacing w:after="542"/>
        <w:ind w:left="-5"/>
      </w:pPr>
      <w:r>
        <w:t>Biodegradability Product is solid, chemically inert and non-biodegradable. No negative effects are known.</w:t>
      </w:r>
    </w:p>
    <w:p w14:paraId="121D676E" w14:textId="77777777" w:rsidR="00DE6230" w:rsidRDefault="00581BFD">
      <w:pPr>
        <w:spacing w:after="155" w:line="265" w:lineRule="auto"/>
        <w:ind w:left="-5"/>
      </w:pPr>
      <w:r>
        <w:rPr>
          <w:b/>
          <w:u w:val="single" w:color="000000"/>
        </w:rPr>
        <w:t>12.3. Bio-accumulative potential:</w:t>
      </w:r>
    </w:p>
    <w:p w14:paraId="0D15B3EA" w14:textId="77777777" w:rsidR="00DE6230" w:rsidRDefault="00581BFD">
      <w:pPr>
        <w:spacing w:after="542"/>
        <w:ind w:left="-5"/>
      </w:pPr>
      <w:r>
        <w:t>Bioaccumulation No evidence for hazardous properties.</w:t>
      </w:r>
    </w:p>
    <w:p w14:paraId="14A3E064" w14:textId="77777777" w:rsidR="00DE6230" w:rsidRDefault="00581BFD">
      <w:pPr>
        <w:spacing w:after="155" w:line="265" w:lineRule="auto"/>
        <w:ind w:left="-5"/>
      </w:pPr>
      <w:r>
        <w:rPr>
          <w:b/>
          <w:u w:val="single" w:color="000000"/>
        </w:rPr>
        <w:t>12.4. Mobility in soil:</w:t>
      </w:r>
    </w:p>
    <w:p w14:paraId="6DE421A2" w14:textId="77777777" w:rsidR="00DE6230" w:rsidRDefault="00581BFD">
      <w:pPr>
        <w:ind w:left="-5"/>
      </w:pPr>
      <w:r>
        <w:t>Mobility The substance not water soluble.</w:t>
      </w:r>
    </w:p>
    <w:p w14:paraId="63EB44BA" w14:textId="77777777" w:rsidR="00DE6230" w:rsidRDefault="00581BFD">
      <w:pPr>
        <w:ind w:left="-5"/>
      </w:pPr>
      <w:r>
        <w:t>No evidence for hazardous properties.</w:t>
      </w:r>
    </w:p>
    <w:p w14:paraId="53B87D98" w14:textId="77777777" w:rsidR="00DE6230" w:rsidRDefault="00581BFD">
      <w:pPr>
        <w:spacing w:after="386" w:line="447" w:lineRule="auto"/>
        <w:ind w:left="-5" w:right="4828"/>
      </w:pPr>
      <w:r>
        <w:rPr>
          <w:b/>
          <w:u w:val="single" w:color="000000"/>
        </w:rPr>
        <w:t xml:space="preserve">12.5. Results of PBT and vPvB assessment: </w:t>
      </w:r>
      <w:r>
        <w:t xml:space="preserve">Persistent, Bio-accumulative or Toxic </w:t>
      </w:r>
      <w:r>
        <w:tab/>
        <w:t xml:space="preserve">n/a very Persistent, very Bio-accumulative </w:t>
      </w:r>
      <w:r>
        <w:tab/>
        <w:t>n/a</w:t>
      </w:r>
    </w:p>
    <w:p w14:paraId="67B70AE1" w14:textId="77777777" w:rsidR="00DE6230" w:rsidRDefault="00581BFD">
      <w:pPr>
        <w:spacing w:after="155" w:line="265" w:lineRule="auto"/>
        <w:ind w:left="-5"/>
      </w:pPr>
      <w:r>
        <w:rPr>
          <w:b/>
          <w:u w:val="single" w:color="000000"/>
        </w:rPr>
        <w:t>12.6. Other adverse effects:</w:t>
      </w:r>
    </w:p>
    <w:p w14:paraId="742951B2" w14:textId="77777777" w:rsidR="00DE6230" w:rsidRDefault="00581BFD">
      <w:pPr>
        <w:spacing w:after="500"/>
        <w:ind w:left="-5"/>
      </w:pPr>
      <w:r>
        <w:t>General Information</w:t>
      </w:r>
    </w:p>
    <w:p w14:paraId="70301272" w14:textId="77777777" w:rsidR="00DE6230" w:rsidRDefault="00581BFD">
      <w:pPr>
        <w:pStyle w:val="Heading1"/>
        <w:ind w:left="-5"/>
      </w:pPr>
      <w:r>
        <w:t>Section 13: Disposal considerations</w:t>
      </w:r>
    </w:p>
    <w:p w14:paraId="7F40981F" w14:textId="77777777" w:rsidR="00DE6230" w:rsidRDefault="00581BFD">
      <w:pPr>
        <w:spacing w:after="248" w:line="265" w:lineRule="auto"/>
        <w:ind w:left="-5"/>
      </w:pPr>
      <w:r>
        <w:rPr>
          <w:b/>
          <w:u w:val="single" w:color="000000"/>
        </w:rPr>
        <w:t xml:space="preserve">13.1. Waste treatment methods: </w:t>
      </w:r>
    </w:p>
    <w:p w14:paraId="6C18CF13" w14:textId="77777777" w:rsidR="00DE6230" w:rsidRDefault="00581BFD">
      <w:pPr>
        <w:spacing w:after="0" w:line="445" w:lineRule="auto"/>
        <w:ind w:left="-5" w:right="890"/>
      </w:pPr>
      <w:r>
        <w:t>Substance Waste is non-hazardous and can be disposed of in an incineration plant or approved landfill in accordance to local regulations.</w:t>
      </w:r>
    </w:p>
    <w:p w14:paraId="0ECD08D0" w14:textId="77777777" w:rsidR="00DE6230" w:rsidRDefault="00581BFD">
      <w:pPr>
        <w:spacing w:after="190"/>
        <w:ind w:left="-5"/>
      </w:pPr>
      <w:r>
        <w:t>Packaging Can be re-used or recycled after cleaning.</w:t>
      </w:r>
    </w:p>
    <w:p w14:paraId="6AD7BF3E" w14:textId="77777777" w:rsidR="00DE6230" w:rsidRDefault="00581BFD">
      <w:pPr>
        <w:ind w:left="-5"/>
      </w:pPr>
      <w:r>
        <w:t>List of Waste, LOW 07 Wastes from organic chemicals,</w:t>
      </w:r>
    </w:p>
    <w:p w14:paraId="71D0A9C0" w14:textId="77777777" w:rsidR="00DE6230" w:rsidRDefault="00581BFD">
      <w:pPr>
        <w:spacing w:after="2" w:line="443" w:lineRule="auto"/>
        <w:ind w:left="-5" w:right="1655"/>
      </w:pPr>
      <w:r>
        <w:t>07 02 Waste from the MFSU (manufacture, formulation, supply and use) of plastics, synthetic rubber and man-made fibres,</w:t>
      </w:r>
    </w:p>
    <w:p w14:paraId="6D0D3118" w14:textId="77777777" w:rsidR="00DE6230" w:rsidRDefault="00581BFD">
      <w:pPr>
        <w:ind w:left="-5"/>
      </w:pPr>
      <w:r>
        <w:t>07 02 13 Waste plastic, acrylate co-polymers.</w:t>
      </w:r>
    </w:p>
    <w:p w14:paraId="2E2159C9" w14:textId="77777777" w:rsidR="00DE6230" w:rsidRDefault="00581BFD">
      <w:pPr>
        <w:spacing w:after="414" w:line="445" w:lineRule="auto"/>
        <w:ind w:left="-5" w:right="1133"/>
      </w:pPr>
      <w:r>
        <w:t>Always check the given waste code according to the actual conditions of manufacturing, formulation or use in your facility.</w:t>
      </w:r>
    </w:p>
    <w:p w14:paraId="507E356E" w14:textId="77777777" w:rsidR="00DE6230" w:rsidRDefault="00581BFD">
      <w:pPr>
        <w:pStyle w:val="Heading1"/>
        <w:spacing w:after="0"/>
        <w:ind w:left="-5"/>
      </w:pPr>
      <w:r>
        <w:t>Section 14: Transport information</w:t>
      </w:r>
    </w:p>
    <w:tbl>
      <w:tblPr>
        <w:tblStyle w:val="TableGrid"/>
        <w:tblW w:w="9016" w:type="dxa"/>
        <w:tblInd w:w="4" w:type="dxa"/>
        <w:tblCellMar>
          <w:top w:w="4" w:type="dxa"/>
          <w:left w:w="110" w:type="dxa"/>
          <w:right w:w="115" w:type="dxa"/>
        </w:tblCellMar>
        <w:tblLook w:val="04A0" w:firstRow="1" w:lastRow="0" w:firstColumn="1" w:lastColumn="0" w:noHBand="0" w:noVBand="1"/>
      </w:tblPr>
      <w:tblGrid>
        <w:gridCol w:w="1822"/>
        <w:gridCol w:w="1796"/>
        <w:gridCol w:w="1802"/>
        <w:gridCol w:w="1798"/>
        <w:gridCol w:w="1798"/>
      </w:tblGrid>
      <w:tr w:rsidR="00DE6230" w14:paraId="2E4AB061" w14:textId="77777777">
        <w:trPr>
          <w:trHeight w:val="280"/>
        </w:trPr>
        <w:tc>
          <w:tcPr>
            <w:tcW w:w="1822" w:type="dxa"/>
            <w:tcBorders>
              <w:top w:val="single" w:sz="4" w:space="0" w:color="00000A"/>
              <w:left w:val="single" w:sz="4" w:space="0" w:color="00000A"/>
              <w:bottom w:val="single" w:sz="4" w:space="0" w:color="00000A"/>
              <w:right w:val="single" w:sz="4" w:space="0" w:color="00000A"/>
            </w:tcBorders>
          </w:tcPr>
          <w:p w14:paraId="14D4ACC2" w14:textId="77777777" w:rsidR="00DE6230" w:rsidRDefault="00DE6230">
            <w:pPr>
              <w:spacing w:after="160"/>
              <w:ind w:left="0" w:firstLine="0"/>
            </w:pPr>
          </w:p>
        </w:tc>
        <w:tc>
          <w:tcPr>
            <w:tcW w:w="1796" w:type="dxa"/>
            <w:tcBorders>
              <w:top w:val="single" w:sz="4" w:space="0" w:color="00000A"/>
              <w:left w:val="single" w:sz="4" w:space="0" w:color="00000A"/>
              <w:bottom w:val="single" w:sz="4" w:space="0" w:color="00000A"/>
              <w:right w:val="single" w:sz="4" w:space="0" w:color="00000A"/>
            </w:tcBorders>
          </w:tcPr>
          <w:p w14:paraId="3DF44241" w14:textId="77777777" w:rsidR="00DE6230" w:rsidRDefault="00581BFD">
            <w:pPr>
              <w:spacing w:after="0"/>
              <w:ind w:left="0" w:firstLine="0"/>
            </w:pPr>
            <w:r>
              <w:rPr>
                <w:b/>
              </w:rPr>
              <w:t>ADR/RID</w:t>
            </w:r>
          </w:p>
        </w:tc>
        <w:tc>
          <w:tcPr>
            <w:tcW w:w="1802" w:type="dxa"/>
            <w:tcBorders>
              <w:top w:val="single" w:sz="4" w:space="0" w:color="00000A"/>
              <w:left w:val="single" w:sz="4" w:space="0" w:color="00000A"/>
              <w:bottom w:val="single" w:sz="4" w:space="0" w:color="00000A"/>
              <w:right w:val="single" w:sz="4" w:space="0" w:color="00000A"/>
            </w:tcBorders>
          </w:tcPr>
          <w:p w14:paraId="5E9E7ECB" w14:textId="77777777" w:rsidR="00DE6230" w:rsidRDefault="00581BFD">
            <w:pPr>
              <w:spacing w:after="0"/>
              <w:ind w:left="0" w:firstLine="0"/>
            </w:pPr>
            <w:r>
              <w:rPr>
                <w:b/>
              </w:rPr>
              <w:t>AND</w:t>
            </w:r>
          </w:p>
        </w:tc>
        <w:tc>
          <w:tcPr>
            <w:tcW w:w="1798" w:type="dxa"/>
            <w:tcBorders>
              <w:top w:val="single" w:sz="4" w:space="0" w:color="00000A"/>
              <w:left w:val="single" w:sz="4" w:space="0" w:color="00000A"/>
              <w:bottom w:val="single" w:sz="4" w:space="0" w:color="00000A"/>
              <w:right w:val="single" w:sz="4" w:space="0" w:color="00000A"/>
            </w:tcBorders>
          </w:tcPr>
          <w:p w14:paraId="01732105" w14:textId="77777777" w:rsidR="00DE6230" w:rsidRDefault="00581BFD">
            <w:pPr>
              <w:spacing w:after="0"/>
              <w:ind w:left="0" w:firstLine="0"/>
            </w:pPr>
            <w:r>
              <w:rPr>
                <w:b/>
              </w:rPr>
              <w:t>IMDG</w:t>
            </w:r>
          </w:p>
        </w:tc>
        <w:tc>
          <w:tcPr>
            <w:tcW w:w="1798" w:type="dxa"/>
            <w:tcBorders>
              <w:top w:val="single" w:sz="4" w:space="0" w:color="00000A"/>
              <w:left w:val="single" w:sz="4" w:space="0" w:color="00000A"/>
              <w:bottom w:val="single" w:sz="4" w:space="0" w:color="00000A"/>
              <w:right w:val="single" w:sz="4" w:space="0" w:color="00000A"/>
            </w:tcBorders>
          </w:tcPr>
          <w:p w14:paraId="38C6662D" w14:textId="77777777" w:rsidR="00DE6230" w:rsidRDefault="00581BFD">
            <w:pPr>
              <w:spacing w:after="0"/>
              <w:ind w:left="0" w:firstLine="0"/>
            </w:pPr>
            <w:r>
              <w:rPr>
                <w:b/>
              </w:rPr>
              <w:t>IATA</w:t>
            </w:r>
          </w:p>
        </w:tc>
      </w:tr>
      <w:tr w:rsidR="00DE6230" w14:paraId="55AC30EE" w14:textId="77777777">
        <w:trPr>
          <w:trHeight w:val="216"/>
        </w:trPr>
        <w:tc>
          <w:tcPr>
            <w:tcW w:w="1822" w:type="dxa"/>
            <w:tcBorders>
              <w:top w:val="single" w:sz="4" w:space="0" w:color="00000A"/>
              <w:left w:val="single" w:sz="4" w:space="0" w:color="00000A"/>
              <w:bottom w:val="single" w:sz="4" w:space="0" w:color="00000A"/>
              <w:right w:val="single" w:sz="4" w:space="0" w:color="00000A"/>
            </w:tcBorders>
          </w:tcPr>
          <w:p w14:paraId="025D4AFD" w14:textId="77777777" w:rsidR="00DE6230" w:rsidRDefault="00581BFD">
            <w:pPr>
              <w:spacing w:after="0"/>
              <w:ind w:left="0" w:firstLine="0"/>
            </w:pPr>
            <w:r>
              <w:rPr>
                <w:b/>
              </w:rPr>
              <w:t>14.1 UN number</w:t>
            </w:r>
          </w:p>
        </w:tc>
        <w:tc>
          <w:tcPr>
            <w:tcW w:w="1796" w:type="dxa"/>
            <w:tcBorders>
              <w:top w:val="single" w:sz="4" w:space="0" w:color="00000A"/>
              <w:left w:val="single" w:sz="4" w:space="0" w:color="00000A"/>
              <w:bottom w:val="single" w:sz="4" w:space="0" w:color="00000A"/>
              <w:right w:val="single" w:sz="4" w:space="0" w:color="00000A"/>
            </w:tcBorders>
          </w:tcPr>
          <w:p w14:paraId="501285E7" w14:textId="77777777" w:rsidR="00DE6230" w:rsidRDefault="00581BFD">
            <w:pPr>
              <w:spacing w:after="0"/>
              <w:ind w:left="0" w:firstLine="0"/>
            </w:pPr>
            <w:r>
              <w:t>Not regulated</w:t>
            </w:r>
          </w:p>
        </w:tc>
        <w:tc>
          <w:tcPr>
            <w:tcW w:w="1802" w:type="dxa"/>
            <w:tcBorders>
              <w:top w:val="single" w:sz="4" w:space="0" w:color="00000A"/>
              <w:left w:val="single" w:sz="4" w:space="0" w:color="00000A"/>
              <w:bottom w:val="single" w:sz="4" w:space="0" w:color="00000A"/>
              <w:right w:val="single" w:sz="4" w:space="0" w:color="00000A"/>
            </w:tcBorders>
          </w:tcPr>
          <w:p w14:paraId="71A7DF63" w14:textId="77777777" w:rsidR="00DE6230" w:rsidRDefault="00581BFD">
            <w:pPr>
              <w:spacing w:after="0"/>
              <w:ind w:left="0" w:firstLine="0"/>
            </w:pPr>
            <w:r>
              <w:t>Not regulated</w:t>
            </w:r>
          </w:p>
        </w:tc>
        <w:tc>
          <w:tcPr>
            <w:tcW w:w="1798" w:type="dxa"/>
            <w:tcBorders>
              <w:top w:val="single" w:sz="4" w:space="0" w:color="00000A"/>
              <w:left w:val="single" w:sz="4" w:space="0" w:color="00000A"/>
              <w:bottom w:val="single" w:sz="4" w:space="0" w:color="00000A"/>
              <w:right w:val="single" w:sz="4" w:space="0" w:color="00000A"/>
            </w:tcBorders>
          </w:tcPr>
          <w:p w14:paraId="5031BC18" w14:textId="77777777" w:rsidR="00DE6230" w:rsidRDefault="00581BFD">
            <w:pPr>
              <w:spacing w:after="0"/>
              <w:ind w:left="0" w:firstLine="0"/>
            </w:pPr>
            <w:r>
              <w:t>Not regulated</w:t>
            </w:r>
          </w:p>
        </w:tc>
        <w:tc>
          <w:tcPr>
            <w:tcW w:w="1798" w:type="dxa"/>
            <w:tcBorders>
              <w:top w:val="single" w:sz="4" w:space="0" w:color="00000A"/>
              <w:left w:val="single" w:sz="4" w:space="0" w:color="00000A"/>
              <w:bottom w:val="single" w:sz="4" w:space="0" w:color="00000A"/>
              <w:right w:val="single" w:sz="4" w:space="0" w:color="00000A"/>
            </w:tcBorders>
          </w:tcPr>
          <w:p w14:paraId="1F09CA8C" w14:textId="77777777" w:rsidR="00DE6230" w:rsidRDefault="00581BFD">
            <w:pPr>
              <w:spacing w:after="0"/>
              <w:ind w:left="0" w:firstLine="0"/>
            </w:pPr>
            <w:r>
              <w:t>Not regulated</w:t>
            </w:r>
          </w:p>
        </w:tc>
      </w:tr>
      <w:tr w:rsidR="00DE6230" w14:paraId="7FD703D4" w14:textId="77777777">
        <w:trPr>
          <w:trHeight w:val="424"/>
        </w:trPr>
        <w:tc>
          <w:tcPr>
            <w:tcW w:w="1822" w:type="dxa"/>
            <w:tcBorders>
              <w:top w:val="single" w:sz="4" w:space="0" w:color="00000A"/>
              <w:left w:val="single" w:sz="4" w:space="0" w:color="00000A"/>
              <w:bottom w:val="single" w:sz="4" w:space="0" w:color="00000A"/>
              <w:right w:val="single" w:sz="4" w:space="0" w:color="00000A"/>
            </w:tcBorders>
          </w:tcPr>
          <w:p w14:paraId="49DDECA8" w14:textId="77777777" w:rsidR="00DE6230" w:rsidRDefault="00581BFD">
            <w:pPr>
              <w:spacing w:after="0"/>
              <w:ind w:left="0" w:firstLine="0"/>
            </w:pPr>
            <w:r>
              <w:rPr>
                <w:b/>
              </w:rPr>
              <w:t>14.2 UN proper shipping name</w:t>
            </w:r>
          </w:p>
        </w:tc>
        <w:tc>
          <w:tcPr>
            <w:tcW w:w="1796" w:type="dxa"/>
            <w:tcBorders>
              <w:top w:val="single" w:sz="4" w:space="0" w:color="00000A"/>
              <w:left w:val="single" w:sz="4" w:space="0" w:color="00000A"/>
              <w:bottom w:val="single" w:sz="4" w:space="0" w:color="00000A"/>
              <w:right w:val="single" w:sz="4" w:space="0" w:color="00000A"/>
            </w:tcBorders>
          </w:tcPr>
          <w:p w14:paraId="61CCCCD6" w14:textId="77777777" w:rsidR="00DE6230" w:rsidRDefault="00581BFD">
            <w:pPr>
              <w:spacing w:after="0"/>
              <w:ind w:left="0" w:firstLine="0"/>
            </w:pPr>
            <w:r>
              <w:t>-</w:t>
            </w:r>
          </w:p>
        </w:tc>
        <w:tc>
          <w:tcPr>
            <w:tcW w:w="1802" w:type="dxa"/>
            <w:tcBorders>
              <w:top w:val="single" w:sz="4" w:space="0" w:color="00000A"/>
              <w:left w:val="single" w:sz="4" w:space="0" w:color="00000A"/>
              <w:bottom w:val="single" w:sz="4" w:space="0" w:color="00000A"/>
              <w:right w:val="single" w:sz="4" w:space="0" w:color="00000A"/>
            </w:tcBorders>
          </w:tcPr>
          <w:p w14:paraId="08DB057D"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556E346C"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7FDDECEC" w14:textId="77777777" w:rsidR="00DE6230" w:rsidRDefault="00581BFD">
            <w:pPr>
              <w:spacing w:after="0"/>
              <w:ind w:left="0" w:firstLine="0"/>
            </w:pPr>
            <w:r>
              <w:t>-</w:t>
            </w:r>
          </w:p>
        </w:tc>
      </w:tr>
      <w:tr w:rsidR="00DE6230" w14:paraId="49E1B495" w14:textId="77777777">
        <w:trPr>
          <w:trHeight w:val="424"/>
        </w:trPr>
        <w:tc>
          <w:tcPr>
            <w:tcW w:w="1822" w:type="dxa"/>
            <w:tcBorders>
              <w:top w:val="single" w:sz="4" w:space="0" w:color="00000A"/>
              <w:left w:val="single" w:sz="4" w:space="0" w:color="00000A"/>
              <w:bottom w:val="single" w:sz="4" w:space="0" w:color="00000A"/>
              <w:right w:val="single" w:sz="4" w:space="0" w:color="00000A"/>
            </w:tcBorders>
          </w:tcPr>
          <w:p w14:paraId="76BAE402" w14:textId="77777777" w:rsidR="00DE6230" w:rsidRDefault="00581BFD">
            <w:pPr>
              <w:spacing w:after="0"/>
              <w:ind w:left="0" w:firstLine="0"/>
            </w:pPr>
            <w:r>
              <w:rPr>
                <w:b/>
              </w:rPr>
              <w:t>14.3 Transport hazard class(es)</w:t>
            </w:r>
          </w:p>
        </w:tc>
        <w:tc>
          <w:tcPr>
            <w:tcW w:w="1796" w:type="dxa"/>
            <w:tcBorders>
              <w:top w:val="single" w:sz="4" w:space="0" w:color="00000A"/>
              <w:left w:val="single" w:sz="4" w:space="0" w:color="00000A"/>
              <w:bottom w:val="single" w:sz="4" w:space="0" w:color="00000A"/>
              <w:right w:val="single" w:sz="4" w:space="0" w:color="00000A"/>
            </w:tcBorders>
          </w:tcPr>
          <w:p w14:paraId="7ACA14A3" w14:textId="77777777" w:rsidR="00DE6230" w:rsidRDefault="00581BFD">
            <w:pPr>
              <w:spacing w:after="0"/>
              <w:ind w:left="0" w:firstLine="0"/>
            </w:pPr>
            <w:r>
              <w:t>-</w:t>
            </w:r>
          </w:p>
        </w:tc>
        <w:tc>
          <w:tcPr>
            <w:tcW w:w="1802" w:type="dxa"/>
            <w:tcBorders>
              <w:top w:val="single" w:sz="4" w:space="0" w:color="00000A"/>
              <w:left w:val="single" w:sz="4" w:space="0" w:color="00000A"/>
              <w:bottom w:val="single" w:sz="4" w:space="0" w:color="00000A"/>
              <w:right w:val="single" w:sz="4" w:space="0" w:color="00000A"/>
            </w:tcBorders>
          </w:tcPr>
          <w:p w14:paraId="3586B16B"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0B51279F"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4369B8C2" w14:textId="77777777" w:rsidR="00DE6230" w:rsidRDefault="00581BFD">
            <w:pPr>
              <w:spacing w:after="0"/>
              <w:ind w:left="0" w:firstLine="0"/>
            </w:pPr>
            <w:r>
              <w:t>-</w:t>
            </w:r>
          </w:p>
        </w:tc>
      </w:tr>
      <w:tr w:rsidR="00DE6230" w14:paraId="68BCB3EC" w14:textId="77777777">
        <w:trPr>
          <w:trHeight w:val="424"/>
        </w:trPr>
        <w:tc>
          <w:tcPr>
            <w:tcW w:w="1822" w:type="dxa"/>
            <w:tcBorders>
              <w:top w:val="single" w:sz="4" w:space="0" w:color="00000A"/>
              <w:left w:val="single" w:sz="4" w:space="0" w:color="00000A"/>
              <w:bottom w:val="single" w:sz="4" w:space="0" w:color="00000A"/>
              <w:right w:val="single" w:sz="4" w:space="0" w:color="00000A"/>
            </w:tcBorders>
          </w:tcPr>
          <w:p w14:paraId="72D98441" w14:textId="77777777" w:rsidR="00DE6230" w:rsidRDefault="00581BFD">
            <w:pPr>
              <w:spacing w:after="0"/>
              <w:ind w:left="0" w:firstLine="0"/>
            </w:pPr>
            <w:r>
              <w:rPr>
                <w:b/>
              </w:rPr>
              <w:t>14.4 Packing group</w:t>
            </w:r>
          </w:p>
        </w:tc>
        <w:tc>
          <w:tcPr>
            <w:tcW w:w="1796" w:type="dxa"/>
            <w:tcBorders>
              <w:top w:val="single" w:sz="4" w:space="0" w:color="00000A"/>
              <w:left w:val="single" w:sz="4" w:space="0" w:color="00000A"/>
              <w:bottom w:val="single" w:sz="4" w:space="0" w:color="00000A"/>
              <w:right w:val="single" w:sz="4" w:space="0" w:color="00000A"/>
            </w:tcBorders>
          </w:tcPr>
          <w:p w14:paraId="1DB3A06F" w14:textId="77777777" w:rsidR="00DE6230" w:rsidRDefault="00581BFD">
            <w:pPr>
              <w:spacing w:after="0"/>
              <w:ind w:left="0" w:firstLine="0"/>
            </w:pPr>
            <w:r>
              <w:t>-</w:t>
            </w:r>
          </w:p>
        </w:tc>
        <w:tc>
          <w:tcPr>
            <w:tcW w:w="1802" w:type="dxa"/>
            <w:tcBorders>
              <w:top w:val="single" w:sz="4" w:space="0" w:color="00000A"/>
              <w:left w:val="single" w:sz="4" w:space="0" w:color="00000A"/>
              <w:bottom w:val="single" w:sz="4" w:space="0" w:color="00000A"/>
              <w:right w:val="single" w:sz="4" w:space="0" w:color="00000A"/>
            </w:tcBorders>
          </w:tcPr>
          <w:p w14:paraId="0F1E8EAE"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22546036"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19FBB789" w14:textId="77777777" w:rsidR="00DE6230" w:rsidRDefault="00581BFD">
            <w:pPr>
              <w:spacing w:after="0"/>
              <w:ind w:left="0" w:firstLine="0"/>
            </w:pPr>
            <w:r>
              <w:t>-</w:t>
            </w:r>
          </w:p>
        </w:tc>
      </w:tr>
      <w:tr w:rsidR="00DE6230" w14:paraId="4D42A0F5" w14:textId="77777777">
        <w:trPr>
          <w:trHeight w:val="632"/>
        </w:trPr>
        <w:tc>
          <w:tcPr>
            <w:tcW w:w="1822" w:type="dxa"/>
            <w:tcBorders>
              <w:top w:val="single" w:sz="4" w:space="0" w:color="00000A"/>
              <w:left w:val="single" w:sz="4" w:space="0" w:color="00000A"/>
              <w:bottom w:val="single" w:sz="4" w:space="0" w:color="00000A"/>
              <w:right w:val="single" w:sz="4" w:space="0" w:color="00000A"/>
            </w:tcBorders>
          </w:tcPr>
          <w:p w14:paraId="2A4F4492" w14:textId="77777777" w:rsidR="00DE6230" w:rsidRDefault="00581BFD">
            <w:pPr>
              <w:spacing w:after="0"/>
              <w:ind w:left="0" w:firstLine="0"/>
            </w:pPr>
            <w:r>
              <w:rPr>
                <w:b/>
              </w:rPr>
              <w:t xml:space="preserve">14.5 </w:t>
            </w:r>
          </w:p>
          <w:p w14:paraId="3E0654BB" w14:textId="77777777" w:rsidR="00DE6230" w:rsidRDefault="00581BFD">
            <w:pPr>
              <w:spacing w:after="0"/>
              <w:ind w:left="0" w:firstLine="0"/>
            </w:pPr>
            <w:r>
              <w:rPr>
                <w:b/>
              </w:rPr>
              <w:t>Environmental hazards</w:t>
            </w:r>
          </w:p>
        </w:tc>
        <w:tc>
          <w:tcPr>
            <w:tcW w:w="1796" w:type="dxa"/>
            <w:tcBorders>
              <w:top w:val="single" w:sz="4" w:space="0" w:color="00000A"/>
              <w:left w:val="single" w:sz="4" w:space="0" w:color="00000A"/>
              <w:bottom w:val="single" w:sz="4" w:space="0" w:color="00000A"/>
              <w:right w:val="single" w:sz="4" w:space="0" w:color="00000A"/>
            </w:tcBorders>
          </w:tcPr>
          <w:p w14:paraId="13ED4C8C" w14:textId="77777777" w:rsidR="00DE6230" w:rsidRDefault="00581BFD">
            <w:pPr>
              <w:spacing w:after="0"/>
              <w:ind w:left="0" w:firstLine="0"/>
            </w:pPr>
            <w:r>
              <w:t>No</w:t>
            </w:r>
          </w:p>
        </w:tc>
        <w:tc>
          <w:tcPr>
            <w:tcW w:w="1802" w:type="dxa"/>
            <w:tcBorders>
              <w:top w:val="single" w:sz="4" w:space="0" w:color="00000A"/>
              <w:left w:val="single" w:sz="4" w:space="0" w:color="00000A"/>
              <w:bottom w:val="single" w:sz="4" w:space="0" w:color="00000A"/>
              <w:right w:val="single" w:sz="4" w:space="0" w:color="00000A"/>
            </w:tcBorders>
          </w:tcPr>
          <w:p w14:paraId="119E5CB2" w14:textId="77777777" w:rsidR="00DE6230" w:rsidRDefault="00581BFD">
            <w:pPr>
              <w:spacing w:after="0"/>
              <w:ind w:left="0" w:firstLine="0"/>
            </w:pPr>
            <w:r>
              <w:t>No</w:t>
            </w:r>
          </w:p>
        </w:tc>
        <w:tc>
          <w:tcPr>
            <w:tcW w:w="1798" w:type="dxa"/>
            <w:tcBorders>
              <w:top w:val="single" w:sz="4" w:space="0" w:color="00000A"/>
              <w:left w:val="single" w:sz="4" w:space="0" w:color="00000A"/>
              <w:bottom w:val="single" w:sz="4" w:space="0" w:color="00000A"/>
              <w:right w:val="single" w:sz="4" w:space="0" w:color="00000A"/>
            </w:tcBorders>
          </w:tcPr>
          <w:p w14:paraId="0356D73C" w14:textId="77777777" w:rsidR="00DE6230" w:rsidRDefault="00581BFD">
            <w:pPr>
              <w:spacing w:after="0"/>
              <w:ind w:left="0" w:firstLine="0"/>
            </w:pPr>
            <w:r>
              <w:t>No</w:t>
            </w:r>
          </w:p>
        </w:tc>
        <w:tc>
          <w:tcPr>
            <w:tcW w:w="1798" w:type="dxa"/>
            <w:tcBorders>
              <w:top w:val="single" w:sz="4" w:space="0" w:color="00000A"/>
              <w:left w:val="single" w:sz="4" w:space="0" w:color="00000A"/>
              <w:bottom w:val="single" w:sz="4" w:space="0" w:color="00000A"/>
              <w:right w:val="single" w:sz="4" w:space="0" w:color="00000A"/>
            </w:tcBorders>
          </w:tcPr>
          <w:p w14:paraId="358BBF9C" w14:textId="77777777" w:rsidR="00DE6230" w:rsidRDefault="00581BFD">
            <w:pPr>
              <w:spacing w:after="0"/>
              <w:ind w:left="0" w:firstLine="0"/>
            </w:pPr>
            <w:r>
              <w:t>No</w:t>
            </w:r>
          </w:p>
        </w:tc>
      </w:tr>
      <w:tr w:rsidR="00DE6230" w14:paraId="2E1B4117" w14:textId="77777777">
        <w:trPr>
          <w:trHeight w:val="424"/>
        </w:trPr>
        <w:tc>
          <w:tcPr>
            <w:tcW w:w="1822" w:type="dxa"/>
            <w:tcBorders>
              <w:top w:val="single" w:sz="4" w:space="0" w:color="00000A"/>
              <w:left w:val="single" w:sz="4" w:space="0" w:color="00000A"/>
              <w:bottom w:val="single" w:sz="4" w:space="0" w:color="00000A"/>
              <w:right w:val="single" w:sz="4" w:space="0" w:color="00000A"/>
            </w:tcBorders>
          </w:tcPr>
          <w:p w14:paraId="1025B651" w14:textId="77777777" w:rsidR="00DE6230" w:rsidRDefault="00581BFD">
            <w:pPr>
              <w:spacing w:after="0"/>
              <w:ind w:left="0" w:firstLine="0"/>
            </w:pPr>
            <w:r>
              <w:rPr>
                <w:b/>
              </w:rPr>
              <w:t>Additional information</w:t>
            </w:r>
          </w:p>
        </w:tc>
        <w:tc>
          <w:tcPr>
            <w:tcW w:w="1796" w:type="dxa"/>
            <w:tcBorders>
              <w:top w:val="single" w:sz="4" w:space="0" w:color="00000A"/>
              <w:left w:val="single" w:sz="4" w:space="0" w:color="00000A"/>
              <w:bottom w:val="single" w:sz="4" w:space="0" w:color="00000A"/>
              <w:right w:val="single" w:sz="4" w:space="0" w:color="00000A"/>
            </w:tcBorders>
          </w:tcPr>
          <w:p w14:paraId="11CFF6B4" w14:textId="77777777" w:rsidR="00DE6230" w:rsidRDefault="00581BFD">
            <w:pPr>
              <w:spacing w:after="0"/>
              <w:ind w:left="0" w:firstLine="0"/>
            </w:pPr>
            <w:r>
              <w:t>-</w:t>
            </w:r>
          </w:p>
        </w:tc>
        <w:tc>
          <w:tcPr>
            <w:tcW w:w="1802" w:type="dxa"/>
            <w:tcBorders>
              <w:top w:val="single" w:sz="4" w:space="0" w:color="00000A"/>
              <w:left w:val="single" w:sz="4" w:space="0" w:color="00000A"/>
              <w:bottom w:val="single" w:sz="4" w:space="0" w:color="00000A"/>
              <w:right w:val="single" w:sz="4" w:space="0" w:color="00000A"/>
            </w:tcBorders>
          </w:tcPr>
          <w:p w14:paraId="7238107C"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6BDD4E9E" w14:textId="77777777" w:rsidR="00DE6230" w:rsidRDefault="00581BFD">
            <w:pPr>
              <w:spacing w:after="0"/>
              <w:ind w:left="0" w:firstLine="0"/>
            </w:pPr>
            <w:r>
              <w:t>-</w:t>
            </w:r>
          </w:p>
        </w:tc>
        <w:tc>
          <w:tcPr>
            <w:tcW w:w="1798" w:type="dxa"/>
            <w:tcBorders>
              <w:top w:val="single" w:sz="4" w:space="0" w:color="00000A"/>
              <w:left w:val="single" w:sz="4" w:space="0" w:color="00000A"/>
              <w:bottom w:val="single" w:sz="4" w:space="0" w:color="00000A"/>
              <w:right w:val="single" w:sz="4" w:space="0" w:color="00000A"/>
            </w:tcBorders>
          </w:tcPr>
          <w:p w14:paraId="241E010E" w14:textId="77777777" w:rsidR="00DE6230" w:rsidRDefault="00581BFD">
            <w:pPr>
              <w:spacing w:after="0"/>
              <w:ind w:left="0" w:firstLine="0"/>
            </w:pPr>
            <w:r>
              <w:t>-</w:t>
            </w:r>
          </w:p>
        </w:tc>
      </w:tr>
    </w:tbl>
    <w:p w14:paraId="669CE260" w14:textId="77777777" w:rsidR="00DE6230" w:rsidRDefault="00581BFD">
      <w:pPr>
        <w:pStyle w:val="Heading1"/>
        <w:spacing w:after="130"/>
        <w:ind w:left="-5"/>
      </w:pPr>
      <w:r>
        <w:t>Section 15: Regulatory information</w:t>
      </w:r>
    </w:p>
    <w:p w14:paraId="2BA5609B" w14:textId="77777777" w:rsidR="00DE6230" w:rsidRDefault="00581BFD">
      <w:pPr>
        <w:spacing w:after="201" w:line="265" w:lineRule="auto"/>
        <w:ind w:left="-5"/>
      </w:pPr>
      <w:r>
        <w:rPr>
          <w:b/>
          <w:u w:val="single" w:color="000000"/>
        </w:rPr>
        <w:t>15.1. Safety, health and environmental regulations/legislation specific for the substance or mixture:</w:t>
      </w:r>
    </w:p>
    <w:p w14:paraId="0277EB16" w14:textId="77777777" w:rsidR="00DE6230" w:rsidRDefault="00581BFD">
      <w:pPr>
        <w:spacing w:after="366"/>
        <w:ind w:left="-5"/>
      </w:pPr>
      <w:r>
        <w:rPr>
          <w:b/>
        </w:rPr>
        <w:t>Specific regulations:</w:t>
      </w:r>
      <w:r>
        <w:rPr>
          <w:rFonts w:ascii="Calibri" w:eastAsia="Calibri" w:hAnsi="Calibri" w:cs="Calibri"/>
          <w:sz w:val="20"/>
        </w:rPr>
        <w:t xml:space="preserve"> </w:t>
      </w:r>
      <w:r>
        <w:t>Product is not subject to classification according to the calculation method of the General EC Classification Guidelines for Preparations.</w:t>
      </w:r>
    </w:p>
    <w:p w14:paraId="4D825720" w14:textId="77777777" w:rsidR="00DE6230" w:rsidRDefault="00581BFD">
      <w:pPr>
        <w:spacing w:after="186" w:line="265" w:lineRule="auto"/>
        <w:ind w:left="-5"/>
      </w:pPr>
      <w:r>
        <w:rPr>
          <w:b/>
          <w:u w:val="single" w:color="000000"/>
        </w:rPr>
        <w:t xml:space="preserve">15.2. Chemical Safety Assessment: </w:t>
      </w:r>
    </w:p>
    <w:p w14:paraId="1C553FF2" w14:textId="77777777" w:rsidR="00DE6230" w:rsidRDefault="00581BFD">
      <w:pPr>
        <w:spacing w:after="159"/>
        <w:ind w:left="-5"/>
      </w:pPr>
      <w:r>
        <w:rPr>
          <w:b/>
        </w:rPr>
        <w:t xml:space="preserve">Chemical safety assessment: </w:t>
      </w:r>
    </w:p>
    <w:p w14:paraId="0D82DED0" w14:textId="77777777" w:rsidR="00DE6230" w:rsidRDefault="00581BFD">
      <w:pPr>
        <w:ind w:left="-5"/>
      </w:pPr>
      <w:r>
        <w:t xml:space="preserve">Labelling in accordance with </w:t>
      </w:r>
      <w:proofErr w:type="spellStart"/>
      <w:r>
        <w:t>Gef</w:t>
      </w:r>
      <w:proofErr w:type="spellEnd"/>
      <w:r>
        <w:t xml:space="preserve"> </w:t>
      </w:r>
      <w:proofErr w:type="spellStart"/>
      <w:r>
        <w:t>Stoff</w:t>
      </w:r>
      <w:proofErr w:type="spellEnd"/>
      <w:r>
        <w:t xml:space="preserve"> V / EC </w:t>
      </w:r>
    </w:p>
    <w:p w14:paraId="70AA985E" w14:textId="77777777" w:rsidR="00DE6230" w:rsidRDefault="00581BFD">
      <w:pPr>
        <w:ind w:left="-5"/>
      </w:pPr>
      <w:r>
        <w:t>The product is not subject to identification regulations under EC Directives and The Ordinance on Hazardous Materials.</w:t>
      </w:r>
    </w:p>
    <w:p w14:paraId="5BA440F0" w14:textId="77777777" w:rsidR="00DE6230" w:rsidRDefault="00581BFD">
      <w:pPr>
        <w:spacing w:after="0"/>
        <w:ind w:left="-5"/>
      </w:pPr>
      <w:r>
        <w:t>Hazard symbols:</w:t>
      </w:r>
    </w:p>
    <w:p w14:paraId="475C1B84" w14:textId="77777777" w:rsidR="00DE6230" w:rsidRDefault="00581BFD">
      <w:pPr>
        <w:spacing w:after="181"/>
        <w:ind w:left="-2" w:firstLine="0"/>
      </w:pPr>
      <w:r>
        <w:rPr>
          <w:noProof/>
        </w:rPr>
        <w:drawing>
          <wp:inline distT="0" distB="0" distL="0" distR="0" wp14:anchorId="1A02BDD4" wp14:editId="76393A4A">
            <wp:extent cx="603504" cy="585216"/>
            <wp:effectExtent l="0" t="0" r="0" b="0"/>
            <wp:docPr id="11379" name="Picture 11379"/>
            <wp:cNvGraphicFramePr/>
            <a:graphic xmlns:a="http://schemas.openxmlformats.org/drawingml/2006/main">
              <a:graphicData uri="http://schemas.openxmlformats.org/drawingml/2006/picture">
                <pic:pic xmlns:pic="http://schemas.openxmlformats.org/drawingml/2006/picture">
                  <pic:nvPicPr>
                    <pic:cNvPr id="11379" name="Picture 11379"/>
                    <pic:cNvPicPr/>
                  </pic:nvPicPr>
                  <pic:blipFill>
                    <a:blip r:embed="rId8"/>
                    <a:stretch>
                      <a:fillRect/>
                    </a:stretch>
                  </pic:blipFill>
                  <pic:spPr>
                    <a:xfrm>
                      <a:off x="0" y="0"/>
                      <a:ext cx="603504" cy="585216"/>
                    </a:xfrm>
                    <a:prstGeom prst="rect">
                      <a:avLst/>
                    </a:prstGeom>
                  </pic:spPr>
                </pic:pic>
              </a:graphicData>
            </a:graphic>
          </wp:inline>
        </w:drawing>
      </w:r>
    </w:p>
    <w:p w14:paraId="3398791C" w14:textId="77777777" w:rsidR="00DE6230" w:rsidRDefault="00581BFD">
      <w:pPr>
        <w:ind w:left="-5"/>
      </w:pPr>
      <w:r>
        <w:t>H-statements from Section 3.</w:t>
      </w:r>
    </w:p>
    <w:p w14:paraId="7B6AFF0F" w14:textId="77777777" w:rsidR="00DE6230" w:rsidRDefault="00581BFD">
      <w:pPr>
        <w:ind w:left="-5"/>
      </w:pPr>
      <w:r>
        <w:t>H241 Heating may cause a fire or explosion</w:t>
      </w:r>
    </w:p>
    <w:p w14:paraId="52C7E520" w14:textId="77777777" w:rsidR="00DE6230" w:rsidRDefault="00581BFD">
      <w:pPr>
        <w:spacing w:after="466" w:line="443" w:lineRule="auto"/>
        <w:ind w:left="-5" w:right="5736"/>
      </w:pPr>
      <w:r>
        <w:t>H319 Causes serious eye irritation H317 May cause an allergic skin reaction</w:t>
      </w:r>
    </w:p>
    <w:p w14:paraId="59ADCE12" w14:textId="77777777" w:rsidR="00DE6230" w:rsidRDefault="00581BFD">
      <w:pPr>
        <w:pStyle w:val="Heading1"/>
        <w:spacing w:after="130"/>
        <w:ind w:left="-5"/>
      </w:pPr>
      <w:r>
        <w:t>Section 16: Other Information</w:t>
      </w:r>
    </w:p>
    <w:p w14:paraId="7BC77362" w14:textId="77777777" w:rsidR="00DE6230" w:rsidRDefault="00581BFD">
      <w:pPr>
        <w:ind w:left="-5"/>
      </w:pPr>
      <w:r>
        <w:t>This safety data sheet is prepared in accordance with Commission Regulation (EU) No 2015/830.</w:t>
      </w:r>
    </w:p>
    <w:p w14:paraId="2DA2778E" w14:textId="77777777" w:rsidR="00DE6230" w:rsidRDefault="00581BFD">
      <w:pPr>
        <w:ind w:left="-5"/>
      </w:pPr>
      <w:r>
        <w:t>The Classification, Labelling and Packaging Regulations (The "CLP" Regulations)</w:t>
      </w:r>
    </w:p>
    <w:p w14:paraId="4CD14D4A" w14:textId="77777777" w:rsidR="00DE6230" w:rsidRDefault="00581BFD">
      <w:pPr>
        <w:spacing w:after="159"/>
        <w:ind w:left="-5"/>
      </w:pPr>
      <w:r>
        <w:rPr>
          <w:b/>
        </w:rPr>
        <w:t xml:space="preserve">Some information in this </w:t>
      </w:r>
      <w:proofErr w:type="spellStart"/>
      <w:r>
        <w:rPr>
          <w:b/>
        </w:rPr>
        <w:t>datasheet</w:t>
      </w:r>
      <w:proofErr w:type="spellEnd"/>
      <w:r>
        <w:rPr>
          <w:b/>
        </w:rPr>
        <w:t xml:space="preserve"> was sourced from third parties including:-</w:t>
      </w:r>
    </w:p>
    <w:p w14:paraId="148EED65" w14:textId="77777777" w:rsidR="00DE6230" w:rsidRDefault="00581BFD">
      <w:pPr>
        <w:ind w:left="-5"/>
      </w:pPr>
      <w:r>
        <w:t>European Chemicals Agency, http://echa.europa.eu/</w:t>
      </w:r>
    </w:p>
    <w:p w14:paraId="4A36098B" w14:textId="77777777" w:rsidR="00DE6230" w:rsidRDefault="00581BFD">
      <w:pPr>
        <w:spacing w:after="160"/>
        <w:ind w:left="-5"/>
      </w:pPr>
      <w:r>
        <w:t xml:space="preserve">UNECE, </w:t>
      </w:r>
      <w:r>
        <w:rPr>
          <w:color w:val="0000FF"/>
          <w:u w:val="single" w:color="0000FF"/>
        </w:rPr>
        <w:t>http://www.unece.org/</w:t>
      </w:r>
    </w:p>
    <w:p w14:paraId="1618E8C6" w14:textId="77777777" w:rsidR="00DE6230" w:rsidRDefault="00581BFD">
      <w:pPr>
        <w:spacing w:after="16"/>
        <w:ind w:left="-5"/>
      </w:pPr>
      <w:r>
        <w:t>The substance is supplied in a stabilised form. These data are based on our current knowledge and experience, however do not constitute a guarantee for any specific product feature.</w:t>
      </w:r>
    </w:p>
    <w:p w14:paraId="54A6AE26" w14:textId="77777777" w:rsidR="00DE6230" w:rsidRDefault="00581BFD">
      <w:pPr>
        <w:spacing w:after="519"/>
        <w:ind w:left="0" w:firstLine="0"/>
      </w:pPr>
      <w:r>
        <w:rPr>
          <w:color w:val="111111"/>
        </w:rPr>
        <w:t>The instructions given here are valid only for the substance as supplied, not for derivatives resulting from its use</w:t>
      </w:r>
      <w:r>
        <w:rPr>
          <w:rFonts w:ascii="Calibri" w:eastAsia="Calibri" w:hAnsi="Calibri" w:cs="Calibri"/>
          <w:color w:val="111111"/>
          <w:sz w:val="20"/>
        </w:rPr>
        <w:t>.</w:t>
      </w:r>
    </w:p>
    <w:p w14:paraId="1973C6D1" w14:textId="77777777" w:rsidR="00DE6230" w:rsidRDefault="00581BFD">
      <w:pPr>
        <w:spacing w:after="155" w:line="265" w:lineRule="auto"/>
        <w:ind w:left="-5"/>
      </w:pPr>
      <w:r>
        <w:rPr>
          <w:b/>
          <w:u w:val="single" w:color="000000"/>
        </w:rPr>
        <w:t>Legal disclaimer:</w:t>
      </w:r>
    </w:p>
    <w:p w14:paraId="099EFFB2" w14:textId="77777777" w:rsidR="00DE6230" w:rsidRDefault="00581BFD">
      <w:pPr>
        <w:spacing w:after="366"/>
        <w:ind w:left="-5"/>
      </w:pPr>
      <w:r>
        <w:t>The above information is believed to be correct but does not purport to be all inclusive and shall be used only as a guide. This company shall not be held liable for any damage resulting from handling or from contact with the above product.</w:t>
      </w:r>
    </w:p>
    <w:p w14:paraId="33C3F2E2" w14:textId="77777777" w:rsidR="00DE6230" w:rsidRDefault="00581BFD">
      <w:pPr>
        <w:spacing w:after="0" w:line="265" w:lineRule="auto"/>
        <w:ind w:left="-5"/>
      </w:pPr>
      <w:r>
        <w:rPr>
          <w:b/>
          <w:u w:val="single" w:color="000000"/>
        </w:rPr>
        <w:t>Notice to reader:</w:t>
      </w:r>
    </w:p>
    <w:p w14:paraId="7F4989CF" w14:textId="77777777" w:rsidR="00DE6230" w:rsidRDefault="00581BFD">
      <w:pPr>
        <w:ind w:left="-5"/>
      </w:pPr>
      <w:r>
        <w:t>To the best of our knowledge, the information contained herein is accurate. However, neither the above named supplier, nor any of its subsidiaries, assumes any liability whatsoever for the accuracy or completeness of the information contained herein.</w:t>
      </w:r>
    </w:p>
    <w:p w14:paraId="4338D5DE" w14:textId="77777777" w:rsidR="00DE6230" w:rsidRDefault="00581BFD">
      <w:pPr>
        <w:spacing w:after="192"/>
        <w:ind w:left="-5"/>
      </w:pPr>
      <w:r>
        <w:t>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p w14:paraId="76716F4D" w14:textId="77777777" w:rsidR="00DE6230" w:rsidRDefault="00581BFD">
      <w:pPr>
        <w:ind w:left="-5"/>
      </w:pPr>
      <w:r>
        <w:t>Information contained within this SDS is only to be distributed as required by law.</w:t>
      </w:r>
    </w:p>
    <w:sectPr w:rsidR="00DE6230">
      <w:footerReference w:type="even" r:id="rId9"/>
      <w:footerReference w:type="default" r:id="rId10"/>
      <w:footerReference w:type="first" r:id="rId11"/>
      <w:pgSz w:w="11906" w:h="16838"/>
      <w:pgMar w:top="1439" w:right="1446" w:bottom="2212" w:left="1442"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150E4" w14:textId="77777777" w:rsidR="00581BFD" w:rsidRDefault="00581BFD">
      <w:pPr>
        <w:spacing w:after="0" w:line="240" w:lineRule="auto"/>
      </w:pPr>
      <w:r>
        <w:separator/>
      </w:r>
    </w:p>
  </w:endnote>
  <w:endnote w:type="continuationSeparator" w:id="0">
    <w:p w14:paraId="70A0A731" w14:textId="77777777" w:rsidR="00581BFD" w:rsidRDefault="0058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8D90" w14:textId="77777777" w:rsidR="00DE6230" w:rsidRDefault="00581BFD">
    <w:pPr>
      <w:spacing w:after="0"/>
      <w:ind w:left="874" w:firstLine="0"/>
    </w:pPr>
    <w:r>
      <w:rPr>
        <w:rFonts w:ascii="Calibri" w:eastAsia="Calibri" w:hAnsi="Calibri" w:cs="Calibri"/>
        <w:sz w:val="16"/>
      </w:rPr>
      <w:t xml:space="preserve">Sandaig Ltd trading as Scotia Beauty, Old Cwm, Mainstone, Bishops Castle, Shropshire SY9 5NA, United Kingdom   </w:t>
    </w:r>
  </w:p>
  <w:p w14:paraId="51707C38" w14:textId="77777777" w:rsidR="00DE6230" w:rsidRDefault="00581BFD">
    <w:pPr>
      <w:spacing w:after="0"/>
      <w:ind w:left="8" w:firstLine="0"/>
      <w:jc w:val="center"/>
    </w:pPr>
    <w:r>
      <w:rPr>
        <w:rFonts w:ascii="Calibri" w:eastAsia="Calibri" w:hAnsi="Calibri" w:cs="Calibri"/>
        <w:sz w:val="16"/>
      </w:rPr>
      <w:t xml:space="preserve">Email: </w:t>
    </w:r>
    <w:r>
      <w:rPr>
        <w:rFonts w:ascii="Calibri" w:eastAsia="Calibri" w:hAnsi="Calibri" w:cs="Calibri"/>
        <w:color w:val="0000FF"/>
        <w:sz w:val="16"/>
        <w:u w:val="single" w:color="0000FF"/>
      </w:rPr>
      <w:t>info@scotiabeauty.com</w:t>
    </w:r>
    <w:r>
      <w:rPr>
        <w:rFonts w:ascii="Calibri" w:eastAsia="Calibri" w:hAnsi="Calibri" w:cs="Calibri"/>
        <w:sz w:val="16"/>
      </w:rPr>
      <w:t xml:space="preserve">   Tel: +44 (0)1588 640090</w:t>
    </w:r>
  </w:p>
  <w:p w14:paraId="635A3EF1" w14:textId="77777777" w:rsidR="00DE6230" w:rsidRDefault="00581BFD">
    <w:pPr>
      <w:spacing w:after="0"/>
      <w:ind w:left="6" w:firstLine="0"/>
      <w:jc w:val="center"/>
    </w:pPr>
    <w:r>
      <w:rPr>
        <w:rFonts w:ascii="Calibri" w:eastAsia="Calibri" w:hAnsi="Calibri" w:cs="Calibri"/>
        <w:sz w:val="16"/>
      </w:rPr>
      <w:t>VAT No: 916185517  Company Registration No: 01888025</w:t>
    </w:r>
  </w:p>
  <w:p w14:paraId="182D9226" w14:textId="77777777" w:rsidR="00DE6230" w:rsidRDefault="00581BFD">
    <w:pPr>
      <w:spacing w:after="0"/>
      <w:ind w:left="4" w:firstLine="0"/>
      <w:jc w:val="center"/>
    </w:pPr>
    <w:r>
      <w:rPr>
        <w:rFonts w:ascii="Calibri" w:eastAsia="Calibri" w:hAnsi="Calibri" w:cs="Calibri"/>
        <w:sz w:val="16"/>
      </w:rPr>
      <w:t>Registered Company Address: West Lodge, Rainbow Street, Leominster HR6 8DQ United Kingdom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681B" w14:textId="77777777" w:rsidR="00DE6230" w:rsidRDefault="00581BFD">
    <w:pPr>
      <w:spacing w:after="0"/>
      <w:ind w:left="874" w:firstLine="0"/>
    </w:pPr>
    <w:r>
      <w:rPr>
        <w:rFonts w:ascii="Calibri" w:eastAsia="Calibri" w:hAnsi="Calibri" w:cs="Calibri"/>
        <w:sz w:val="16"/>
      </w:rPr>
      <w:t xml:space="preserve">Sandaig Ltd trading as Scotia Beauty, Old Cwm, Mainstone, Bishops Castle, Shropshire SY9 5NA, United Kingdom   </w:t>
    </w:r>
  </w:p>
  <w:p w14:paraId="740596B7" w14:textId="77777777" w:rsidR="00DE6230" w:rsidRDefault="00581BFD">
    <w:pPr>
      <w:spacing w:after="0"/>
      <w:ind w:left="8" w:firstLine="0"/>
      <w:jc w:val="center"/>
    </w:pPr>
    <w:r>
      <w:rPr>
        <w:rFonts w:ascii="Calibri" w:eastAsia="Calibri" w:hAnsi="Calibri" w:cs="Calibri"/>
        <w:sz w:val="16"/>
      </w:rPr>
      <w:t xml:space="preserve">Email: </w:t>
    </w:r>
    <w:r>
      <w:rPr>
        <w:rFonts w:ascii="Calibri" w:eastAsia="Calibri" w:hAnsi="Calibri" w:cs="Calibri"/>
        <w:color w:val="0000FF"/>
        <w:sz w:val="16"/>
        <w:u w:val="single" w:color="0000FF"/>
      </w:rPr>
      <w:t>info@scotiabeauty.com</w:t>
    </w:r>
    <w:r>
      <w:rPr>
        <w:rFonts w:ascii="Calibri" w:eastAsia="Calibri" w:hAnsi="Calibri" w:cs="Calibri"/>
        <w:sz w:val="16"/>
      </w:rPr>
      <w:t xml:space="preserve">   Tel: +44 (0)1588 640090</w:t>
    </w:r>
  </w:p>
  <w:p w14:paraId="1573F28E" w14:textId="77777777" w:rsidR="00DE6230" w:rsidRDefault="00581BFD">
    <w:pPr>
      <w:spacing w:after="0"/>
      <w:ind w:left="6" w:firstLine="0"/>
      <w:jc w:val="center"/>
    </w:pPr>
    <w:r>
      <w:rPr>
        <w:rFonts w:ascii="Calibri" w:eastAsia="Calibri" w:hAnsi="Calibri" w:cs="Calibri"/>
        <w:sz w:val="16"/>
      </w:rPr>
      <w:t>VAT No: 916185517  Company Registration No: 01888025</w:t>
    </w:r>
  </w:p>
  <w:p w14:paraId="1C2CDFAB" w14:textId="77777777" w:rsidR="00DE6230" w:rsidRDefault="00581BFD">
    <w:pPr>
      <w:spacing w:after="0"/>
      <w:ind w:left="4" w:firstLine="0"/>
      <w:jc w:val="center"/>
    </w:pPr>
    <w:r>
      <w:rPr>
        <w:rFonts w:ascii="Calibri" w:eastAsia="Calibri" w:hAnsi="Calibri" w:cs="Calibri"/>
        <w:sz w:val="16"/>
      </w:rPr>
      <w:t>Registered Company Address: West Lodge, Rainbow Street, Leominster HR6 8DQ United Kingdom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6E4F" w14:textId="77777777" w:rsidR="00DE6230" w:rsidRDefault="00581BFD">
    <w:pPr>
      <w:spacing w:after="0"/>
      <w:ind w:left="874" w:firstLine="0"/>
    </w:pPr>
    <w:r>
      <w:rPr>
        <w:rFonts w:ascii="Calibri" w:eastAsia="Calibri" w:hAnsi="Calibri" w:cs="Calibri"/>
        <w:sz w:val="16"/>
      </w:rPr>
      <w:t xml:space="preserve">Sandaig Ltd trading as Scotia Beauty, Old Cwm, Mainstone, Bishops Castle, Shropshire SY9 5NA, United Kingdom   </w:t>
    </w:r>
  </w:p>
  <w:p w14:paraId="14BBA651" w14:textId="77777777" w:rsidR="00DE6230" w:rsidRDefault="00581BFD">
    <w:pPr>
      <w:spacing w:after="0"/>
      <w:ind w:left="8" w:firstLine="0"/>
      <w:jc w:val="center"/>
    </w:pPr>
    <w:r>
      <w:rPr>
        <w:rFonts w:ascii="Calibri" w:eastAsia="Calibri" w:hAnsi="Calibri" w:cs="Calibri"/>
        <w:sz w:val="16"/>
      </w:rPr>
      <w:t xml:space="preserve">Email: </w:t>
    </w:r>
    <w:r>
      <w:rPr>
        <w:rFonts w:ascii="Calibri" w:eastAsia="Calibri" w:hAnsi="Calibri" w:cs="Calibri"/>
        <w:color w:val="0000FF"/>
        <w:sz w:val="16"/>
        <w:u w:val="single" w:color="0000FF"/>
      </w:rPr>
      <w:t>info@scotiabeauty.com</w:t>
    </w:r>
    <w:r>
      <w:rPr>
        <w:rFonts w:ascii="Calibri" w:eastAsia="Calibri" w:hAnsi="Calibri" w:cs="Calibri"/>
        <w:sz w:val="16"/>
      </w:rPr>
      <w:t xml:space="preserve">   Tel: +44 (0)1588 640090</w:t>
    </w:r>
  </w:p>
  <w:p w14:paraId="7DE839A7" w14:textId="77777777" w:rsidR="00DE6230" w:rsidRDefault="00581BFD">
    <w:pPr>
      <w:spacing w:after="0"/>
      <w:ind w:left="6" w:firstLine="0"/>
      <w:jc w:val="center"/>
    </w:pPr>
    <w:r>
      <w:rPr>
        <w:rFonts w:ascii="Calibri" w:eastAsia="Calibri" w:hAnsi="Calibri" w:cs="Calibri"/>
        <w:sz w:val="16"/>
      </w:rPr>
      <w:t>VAT No: 916185517  Company Registration No: 01888025</w:t>
    </w:r>
  </w:p>
  <w:p w14:paraId="50F8BFC4" w14:textId="77777777" w:rsidR="00DE6230" w:rsidRDefault="00581BFD">
    <w:pPr>
      <w:spacing w:after="0"/>
      <w:ind w:left="4" w:firstLine="0"/>
      <w:jc w:val="center"/>
    </w:pPr>
    <w:r>
      <w:rPr>
        <w:rFonts w:ascii="Calibri" w:eastAsia="Calibri" w:hAnsi="Calibri" w:cs="Calibri"/>
        <w:sz w:val="16"/>
      </w:rPr>
      <w:t>Registered Company Address: West Lodge, Rainbow Street, Leominster HR6 8DQ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25A4" w14:textId="77777777" w:rsidR="00581BFD" w:rsidRDefault="00581BFD">
      <w:pPr>
        <w:spacing w:after="0" w:line="240" w:lineRule="auto"/>
      </w:pPr>
      <w:r>
        <w:separator/>
      </w:r>
    </w:p>
  </w:footnote>
  <w:footnote w:type="continuationSeparator" w:id="0">
    <w:p w14:paraId="0DFDE60D" w14:textId="77777777" w:rsidR="00581BFD" w:rsidRDefault="00581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30"/>
    <w:rsid w:val="0009433B"/>
    <w:rsid w:val="00404D75"/>
    <w:rsid w:val="004E1DB3"/>
    <w:rsid w:val="00581BFD"/>
    <w:rsid w:val="006B42DE"/>
    <w:rsid w:val="00900CEA"/>
    <w:rsid w:val="00D03B5A"/>
    <w:rsid w:val="00DE6230"/>
    <w:rsid w:val="00E1311E"/>
    <w:rsid w:val="00E90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7838"/>
  <w15:docId w15:val="{7EEDFE5D-53A0-B04D-9CE1-248C140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9" w:lineRule="auto"/>
      <w:ind w:left="10" w:hanging="10"/>
    </w:pPr>
    <w:rPr>
      <w:rFonts w:ascii="Arial" w:eastAsia="Arial" w:hAnsi="Arial" w:cs="Arial"/>
      <w:color w:val="000000"/>
      <w:sz w:val="18"/>
      <w:lang w:bidi="en-GB"/>
    </w:rPr>
  </w:style>
  <w:style w:type="paragraph" w:styleId="Heading1">
    <w:name w:val="heading 1"/>
    <w:next w:val="Normal"/>
    <w:link w:val="Heading1Char"/>
    <w:uiPriority w:val="9"/>
    <w:qFormat/>
    <w:pPr>
      <w:keepNext/>
      <w:keepLines/>
      <w:spacing w:after="196" w:line="259" w:lineRule="auto"/>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sharp</dc:creator>
  <cp:keywords/>
  <cp:lastModifiedBy>Tracy Holmes</cp:lastModifiedBy>
  <cp:revision>2</cp:revision>
  <dcterms:created xsi:type="dcterms:W3CDTF">2024-09-09T15:42:00Z</dcterms:created>
  <dcterms:modified xsi:type="dcterms:W3CDTF">2024-09-09T15:42:00Z</dcterms:modified>
</cp:coreProperties>
</file>